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AD" w:rsidRDefault="002B5B62" w:rsidP="002B5B62">
      <w:pPr>
        <w:spacing w:line="276" w:lineRule="auto"/>
        <w:rPr>
          <w:color w:val="FF0000"/>
          <w:sz w:val="24"/>
          <w:szCs w:val="24"/>
        </w:rPr>
      </w:pPr>
      <w:r w:rsidRPr="002B5B62">
        <w:rPr>
          <w:sz w:val="24"/>
          <w:szCs w:val="24"/>
        </w:rPr>
        <w:t xml:space="preserve"> Číslo spisu: OU-KK-OO-2023/</w:t>
      </w:r>
      <w:r w:rsidRPr="006A646B">
        <w:rPr>
          <w:sz w:val="24"/>
          <w:szCs w:val="24"/>
        </w:rPr>
        <w:t>00</w:t>
      </w:r>
      <w:r w:rsidR="007F1C5C" w:rsidRPr="006A646B">
        <w:rPr>
          <w:sz w:val="24"/>
          <w:szCs w:val="24"/>
        </w:rPr>
        <w:t>8541</w:t>
      </w:r>
      <w:r w:rsidRPr="000608E2">
        <w:rPr>
          <w:sz w:val="24"/>
          <w:szCs w:val="24"/>
        </w:rPr>
        <w:t>-0</w:t>
      </w:r>
      <w:r w:rsidR="000608E2" w:rsidRPr="000608E2">
        <w:rPr>
          <w:sz w:val="24"/>
          <w:szCs w:val="24"/>
        </w:rPr>
        <w:t>19</w:t>
      </w:r>
      <w:r w:rsidR="000602B9" w:rsidRPr="000608E2">
        <w:rPr>
          <w:sz w:val="24"/>
          <w:szCs w:val="24"/>
        </w:rPr>
        <w:t xml:space="preserve">  </w:t>
      </w:r>
    </w:p>
    <w:p w:rsidR="000608E2" w:rsidRDefault="000608E2" w:rsidP="002B5B62">
      <w:pPr>
        <w:spacing w:line="276" w:lineRule="auto"/>
        <w:rPr>
          <w:color w:val="FF0000"/>
          <w:sz w:val="24"/>
          <w:szCs w:val="24"/>
        </w:rPr>
      </w:pPr>
    </w:p>
    <w:p w:rsidR="002B5B62" w:rsidRDefault="000602B9" w:rsidP="002B5B62">
      <w:pPr>
        <w:spacing w:line="276" w:lineRule="auto"/>
        <w:rPr>
          <w:b/>
          <w:sz w:val="24"/>
          <w:szCs w:val="24"/>
        </w:rPr>
      </w:pPr>
      <w:r w:rsidRPr="00B915D7">
        <w:rPr>
          <w:color w:val="FF0000"/>
          <w:sz w:val="24"/>
          <w:szCs w:val="24"/>
        </w:rPr>
        <w:t xml:space="preserve">                                    </w:t>
      </w:r>
    </w:p>
    <w:p w:rsidR="002B5B62" w:rsidRDefault="002B5B62" w:rsidP="002B5B62">
      <w:pPr>
        <w:spacing w:line="276" w:lineRule="auto"/>
        <w:jc w:val="center"/>
        <w:rPr>
          <w:b/>
          <w:sz w:val="24"/>
          <w:szCs w:val="24"/>
        </w:rPr>
      </w:pPr>
      <w:r w:rsidRPr="008609CC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8609CC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 </w:t>
      </w:r>
      <w:r w:rsidRPr="008609C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</w:t>
      </w:r>
      <w:r w:rsidRPr="008609C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 </w:t>
      </w:r>
      <w:r w:rsidRPr="008609C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</w:t>
      </w:r>
      <w:r w:rsidRPr="008609CC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8609C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 </w:t>
      </w:r>
      <w:r w:rsidRPr="008609C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7F1C5C">
        <w:rPr>
          <w:b/>
          <w:sz w:val="24"/>
          <w:szCs w:val="24"/>
        </w:rPr>
        <w:t>A  č</w:t>
      </w:r>
      <w:r w:rsidR="006C214D" w:rsidRPr="007F1C5C">
        <w:rPr>
          <w:b/>
          <w:sz w:val="24"/>
          <w:szCs w:val="24"/>
        </w:rPr>
        <w:t xml:space="preserve">. </w:t>
      </w:r>
      <w:r w:rsidR="00B04943">
        <w:rPr>
          <w:b/>
          <w:sz w:val="24"/>
          <w:szCs w:val="24"/>
        </w:rPr>
        <w:t>3</w:t>
      </w:r>
      <w:r w:rsidRPr="007F1C5C">
        <w:rPr>
          <w:b/>
          <w:sz w:val="24"/>
          <w:szCs w:val="24"/>
        </w:rPr>
        <w:t>/2023</w:t>
      </w:r>
    </w:p>
    <w:p w:rsidR="002B5B62" w:rsidRDefault="002B5B62" w:rsidP="002B5B62">
      <w:pPr>
        <w:spacing w:line="276" w:lineRule="auto"/>
        <w:jc w:val="center"/>
        <w:rPr>
          <w:b/>
          <w:sz w:val="24"/>
          <w:szCs w:val="24"/>
        </w:rPr>
      </w:pPr>
      <w:r w:rsidRPr="00D34F97">
        <w:rPr>
          <w:b/>
          <w:sz w:val="24"/>
          <w:szCs w:val="24"/>
        </w:rPr>
        <w:t>z </w:t>
      </w:r>
      <w:r w:rsidRPr="00243CE9">
        <w:rPr>
          <w:b/>
          <w:sz w:val="24"/>
          <w:szCs w:val="24"/>
        </w:rPr>
        <w:t>rokovania Riadiaceho výboru najmenej ro</w:t>
      </w:r>
      <w:r>
        <w:rPr>
          <w:b/>
          <w:sz w:val="24"/>
          <w:szCs w:val="24"/>
        </w:rPr>
        <w:t xml:space="preserve">zvinutého okresu Kežmarok dňa </w:t>
      </w:r>
    </w:p>
    <w:p w:rsidR="00D34F97" w:rsidRDefault="002B5B62" w:rsidP="002B5B62">
      <w:pPr>
        <w:spacing w:line="276" w:lineRule="auto"/>
        <w:jc w:val="center"/>
        <w:rPr>
          <w:b/>
          <w:sz w:val="24"/>
          <w:szCs w:val="24"/>
        </w:rPr>
      </w:pPr>
      <w:r w:rsidRPr="007F1C5C">
        <w:rPr>
          <w:b/>
          <w:sz w:val="24"/>
          <w:szCs w:val="24"/>
        </w:rPr>
        <w:t>1</w:t>
      </w:r>
      <w:r w:rsidR="00B04943">
        <w:rPr>
          <w:b/>
          <w:sz w:val="24"/>
          <w:szCs w:val="24"/>
        </w:rPr>
        <w:t>9</w:t>
      </w:r>
      <w:r w:rsidRPr="007F1C5C">
        <w:rPr>
          <w:b/>
          <w:sz w:val="24"/>
          <w:szCs w:val="24"/>
        </w:rPr>
        <w:t>. 0</w:t>
      </w:r>
      <w:r w:rsidR="00B04943">
        <w:rPr>
          <w:b/>
          <w:sz w:val="24"/>
          <w:szCs w:val="24"/>
        </w:rPr>
        <w:t>7</w:t>
      </w:r>
      <w:r w:rsidRPr="007F1C5C">
        <w:rPr>
          <w:b/>
          <w:sz w:val="24"/>
          <w:szCs w:val="24"/>
        </w:rPr>
        <w:t>. 2023 o 1</w:t>
      </w:r>
      <w:r w:rsidR="00B04943">
        <w:rPr>
          <w:b/>
          <w:sz w:val="24"/>
          <w:szCs w:val="24"/>
        </w:rPr>
        <w:t>4</w:t>
      </w:r>
      <w:r w:rsidRPr="007F1C5C">
        <w:rPr>
          <w:b/>
          <w:sz w:val="24"/>
          <w:szCs w:val="24"/>
        </w:rPr>
        <w:t>.</w:t>
      </w:r>
      <w:r w:rsidR="00B04943">
        <w:rPr>
          <w:b/>
          <w:sz w:val="24"/>
          <w:szCs w:val="24"/>
          <w:vertAlign w:val="superscript"/>
        </w:rPr>
        <w:t>0</w:t>
      </w:r>
      <w:r w:rsidRPr="007F1C5C">
        <w:rPr>
          <w:b/>
          <w:sz w:val="24"/>
          <w:szCs w:val="24"/>
          <w:vertAlign w:val="superscript"/>
        </w:rPr>
        <w:t>0</w:t>
      </w:r>
      <w:r w:rsidRPr="007F1C5C">
        <w:rPr>
          <w:b/>
          <w:sz w:val="24"/>
          <w:szCs w:val="24"/>
        </w:rPr>
        <w:t xml:space="preserve"> hod.</w:t>
      </w:r>
      <w:r w:rsidR="000602B9" w:rsidRPr="007F1C5C">
        <w:rPr>
          <w:b/>
          <w:sz w:val="24"/>
          <w:szCs w:val="24"/>
        </w:rPr>
        <w:t xml:space="preserve"> k</w:t>
      </w:r>
      <w:r w:rsidR="00180BCB">
        <w:rPr>
          <w:b/>
          <w:sz w:val="24"/>
          <w:szCs w:val="24"/>
        </w:rPr>
        <w:t xml:space="preserve"> prerokovaniu doručených žiadostí v rámci </w:t>
      </w:r>
    </w:p>
    <w:p w:rsidR="002B5B62" w:rsidRPr="007F1C5C" w:rsidRDefault="00180BCB" w:rsidP="002B5B6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602B9" w:rsidRPr="007F1C5C">
        <w:rPr>
          <w:b/>
          <w:sz w:val="24"/>
          <w:szCs w:val="24"/>
        </w:rPr>
        <w:t>ýzv</w:t>
      </w:r>
      <w:r>
        <w:rPr>
          <w:b/>
          <w:sz w:val="24"/>
          <w:szCs w:val="24"/>
        </w:rPr>
        <w:t>y</w:t>
      </w:r>
      <w:r w:rsidR="000602B9" w:rsidRPr="007F1C5C">
        <w:rPr>
          <w:b/>
          <w:sz w:val="24"/>
          <w:szCs w:val="24"/>
        </w:rPr>
        <w:t xml:space="preserve"> č. 1/OÚ-KK/2023</w:t>
      </w:r>
      <w:r>
        <w:rPr>
          <w:b/>
          <w:sz w:val="24"/>
          <w:szCs w:val="24"/>
        </w:rPr>
        <w:t xml:space="preserve"> a návrhu zoznamu žiadostí s bodovým hodnotením</w:t>
      </w:r>
    </w:p>
    <w:p w:rsidR="002B5B62" w:rsidRPr="003C3522" w:rsidRDefault="002B5B62" w:rsidP="002B5B62">
      <w:pPr>
        <w:spacing w:line="276" w:lineRule="auto"/>
        <w:jc w:val="center"/>
        <w:rPr>
          <w:b/>
          <w:sz w:val="24"/>
          <w:szCs w:val="24"/>
        </w:rPr>
      </w:pPr>
    </w:p>
    <w:p w:rsidR="002B5B62" w:rsidRDefault="002B5B62" w:rsidP="002B5B62">
      <w:pPr>
        <w:spacing w:line="276" w:lineRule="auto"/>
        <w:jc w:val="both"/>
        <w:rPr>
          <w:sz w:val="24"/>
          <w:szCs w:val="24"/>
        </w:rPr>
      </w:pPr>
      <w:r w:rsidRPr="008C0D3E">
        <w:rPr>
          <w:b/>
          <w:sz w:val="24"/>
          <w:szCs w:val="24"/>
        </w:rPr>
        <w:t>Miesto rokovania</w:t>
      </w:r>
      <w:r w:rsidRPr="00CE7A8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Okresný úrad Kežmarok - kancelária prednostu Okresného úradu Kežmarok (1. poschodie)</w:t>
      </w:r>
    </w:p>
    <w:p w:rsidR="002B5B62" w:rsidRDefault="002B5B62" w:rsidP="002B5B62">
      <w:pPr>
        <w:spacing w:line="276" w:lineRule="auto"/>
        <w:jc w:val="both"/>
        <w:rPr>
          <w:sz w:val="24"/>
          <w:szCs w:val="24"/>
        </w:rPr>
      </w:pPr>
    </w:p>
    <w:p w:rsidR="002B5B62" w:rsidRDefault="002B5B62" w:rsidP="002B5B62">
      <w:pPr>
        <w:spacing w:line="276" w:lineRule="auto"/>
        <w:jc w:val="both"/>
        <w:rPr>
          <w:sz w:val="24"/>
          <w:szCs w:val="24"/>
        </w:rPr>
      </w:pPr>
      <w:r w:rsidRPr="00CE7A84">
        <w:rPr>
          <w:b/>
          <w:sz w:val="24"/>
          <w:szCs w:val="24"/>
        </w:rPr>
        <w:t>Prítomní:</w:t>
      </w:r>
      <w:r>
        <w:rPr>
          <w:sz w:val="24"/>
          <w:szCs w:val="24"/>
        </w:rPr>
        <w:t xml:space="preserve"> podľa prezenčnej listiny viď </w:t>
      </w:r>
      <w:r w:rsidR="004145B5">
        <w:rPr>
          <w:sz w:val="24"/>
          <w:szCs w:val="24"/>
        </w:rPr>
        <w:t>p</w:t>
      </w:r>
      <w:r>
        <w:rPr>
          <w:sz w:val="24"/>
          <w:szCs w:val="24"/>
        </w:rPr>
        <w:t xml:space="preserve">ríloha č. 1 </w:t>
      </w:r>
    </w:p>
    <w:p w:rsidR="002B5B62" w:rsidRDefault="002B5B62" w:rsidP="002B5B62">
      <w:pPr>
        <w:spacing w:line="276" w:lineRule="auto"/>
        <w:jc w:val="both"/>
        <w:rPr>
          <w:b/>
          <w:sz w:val="24"/>
          <w:szCs w:val="24"/>
        </w:rPr>
      </w:pPr>
    </w:p>
    <w:p w:rsidR="002B5B62" w:rsidRDefault="002B5B62" w:rsidP="002B5B62">
      <w:pPr>
        <w:spacing w:line="276" w:lineRule="auto"/>
        <w:jc w:val="both"/>
        <w:rPr>
          <w:b/>
          <w:sz w:val="24"/>
          <w:szCs w:val="24"/>
        </w:rPr>
      </w:pPr>
      <w:r w:rsidRPr="008C0D3E">
        <w:rPr>
          <w:b/>
          <w:sz w:val="24"/>
          <w:szCs w:val="24"/>
        </w:rPr>
        <w:t>Program:</w:t>
      </w:r>
    </w:p>
    <w:p w:rsidR="002B5B62" w:rsidRPr="000648DF" w:rsidRDefault="002B5B62" w:rsidP="002B5B62">
      <w:pPr>
        <w:spacing w:line="276" w:lineRule="auto"/>
        <w:jc w:val="both"/>
        <w:rPr>
          <w:sz w:val="24"/>
          <w:szCs w:val="24"/>
        </w:rPr>
      </w:pPr>
      <w:r w:rsidRPr="000648DF">
        <w:rPr>
          <w:sz w:val="24"/>
          <w:szCs w:val="24"/>
        </w:rPr>
        <w:t>1. Otvorenie rokovania</w:t>
      </w:r>
    </w:p>
    <w:p w:rsidR="002B5B62" w:rsidRDefault="002B5B62" w:rsidP="002B5B62">
      <w:pPr>
        <w:spacing w:line="276" w:lineRule="auto"/>
        <w:jc w:val="both"/>
        <w:rPr>
          <w:sz w:val="24"/>
          <w:szCs w:val="24"/>
        </w:rPr>
      </w:pPr>
      <w:r w:rsidRPr="000648DF">
        <w:rPr>
          <w:sz w:val="24"/>
          <w:szCs w:val="24"/>
        </w:rPr>
        <w:t>2. Schválenie programu</w:t>
      </w:r>
    </w:p>
    <w:p w:rsidR="002B5B62" w:rsidRDefault="002B5B62" w:rsidP="002B5B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0BCB">
        <w:rPr>
          <w:sz w:val="24"/>
          <w:szCs w:val="24"/>
        </w:rPr>
        <w:t>Informácia o konflikte záujmov</w:t>
      </w:r>
    </w:p>
    <w:p w:rsidR="00D34F97" w:rsidRDefault="001C3AA0" w:rsidP="001C3AA0">
      <w:pPr>
        <w:jc w:val="both"/>
        <w:rPr>
          <w:color w:val="000000" w:themeColor="text1"/>
          <w:sz w:val="24"/>
          <w:szCs w:val="24"/>
        </w:rPr>
      </w:pPr>
      <w:r w:rsidRPr="001C3AA0">
        <w:rPr>
          <w:sz w:val="24"/>
          <w:szCs w:val="24"/>
        </w:rPr>
        <w:t>4</w:t>
      </w:r>
      <w:r w:rsidR="002B5B62" w:rsidRPr="001C3AA0">
        <w:rPr>
          <w:sz w:val="24"/>
          <w:szCs w:val="24"/>
        </w:rPr>
        <w:t xml:space="preserve">. </w:t>
      </w:r>
      <w:r w:rsidR="00180BCB">
        <w:rPr>
          <w:sz w:val="24"/>
          <w:szCs w:val="24"/>
        </w:rPr>
        <w:t>Prerokovanie doručených žiadostí v rámci Výzvy č. 1/O</w:t>
      </w:r>
      <w:r w:rsidR="00D34F97">
        <w:rPr>
          <w:sz w:val="24"/>
          <w:szCs w:val="24"/>
        </w:rPr>
        <w:t>Ú</w:t>
      </w:r>
      <w:r w:rsidR="00180BCB">
        <w:rPr>
          <w:sz w:val="24"/>
          <w:szCs w:val="24"/>
        </w:rPr>
        <w:t>-KK/2023 a n</w:t>
      </w:r>
      <w:r w:rsidRPr="001C3AA0">
        <w:rPr>
          <w:color w:val="000000" w:themeColor="text1"/>
          <w:sz w:val="24"/>
          <w:szCs w:val="24"/>
        </w:rPr>
        <w:t>ávrh</w:t>
      </w:r>
      <w:r w:rsidR="00D34F97">
        <w:rPr>
          <w:color w:val="000000" w:themeColor="text1"/>
          <w:sz w:val="24"/>
          <w:szCs w:val="24"/>
        </w:rPr>
        <w:t xml:space="preserve">u zoznamu </w:t>
      </w:r>
    </w:p>
    <w:p w:rsidR="001C3AA0" w:rsidRPr="001C3AA0" w:rsidRDefault="00D34F97" w:rsidP="001C3AA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180BCB">
        <w:rPr>
          <w:color w:val="000000" w:themeColor="text1"/>
          <w:sz w:val="24"/>
          <w:szCs w:val="24"/>
        </w:rPr>
        <w:t>žiadostí s bodovým hodnotením</w:t>
      </w:r>
    </w:p>
    <w:p w:rsidR="00180BCB" w:rsidRDefault="001C3AA0" w:rsidP="002B5B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80BCB">
        <w:rPr>
          <w:sz w:val="24"/>
          <w:szCs w:val="24"/>
        </w:rPr>
        <w:t>Uznesenie</w:t>
      </w:r>
    </w:p>
    <w:p w:rsidR="002B5B62" w:rsidRDefault="00180BCB" w:rsidP="002B5B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B5B62">
        <w:rPr>
          <w:sz w:val="24"/>
          <w:szCs w:val="24"/>
        </w:rPr>
        <w:t>Záver</w:t>
      </w:r>
    </w:p>
    <w:p w:rsidR="002B5B62" w:rsidRDefault="002B5B62" w:rsidP="002B5B62">
      <w:pPr>
        <w:spacing w:line="276" w:lineRule="auto"/>
        <w:jc w:val="both"/>
        <w:rPr>
          <w:sz w:val="24"/>
          <w:szCs w:val="24"/>
        </w:rPr>
      </w:pPr>
    </w:p>
    <w:p w:rsidR="00DD70DE" w:rsidRDefault="00DD70DE" w:rsidP="002B5B62">
      <w:pPr>
        <w:spacing w:line="276" w:lineRule="auto"/>
        <w:jc w:val="both"/>
        <w:rPr>
          <w:sz w:val="24"/>
          <w:szCs w:val="24"/>
        </w:rPr>
      </w:pPr>
    </w:p>
    <w:p w:rsidR="002B5B62" w:rsidRDefault="002B5B62" w:rsidP="002B5B62">
      <w:pPr>
        <w:spacing w:line="276" w:lineRule="auto"/>
        <w:jc w:val="both"/>
        <w:rPr>
          <w:b/>
          <w:sz w:val="24"/>
          <w:szCs w:val="24"/>
        </w:rPr>
      </w:pPr>
      <w:r w:rsidRPr="00326FB5">
        <w:rPr>
          <w:b/>
          <w:sz w:val="24"/>
          <w:szCs w:val="24"/>
        </w:rPr>
        <w:t>K bodu 1:</w:t>
      </w:r>
    </w:p>
    <w:p w:rsidR="00DD70DE" w:rsidRDefault="00DD70DE" w:rsidP="002B5B62">
      <w:pPr>
        <w:spacing w:line="276" w:lineRule="auto"/>
        <w:jc w:val="both"/>
        <w:rPr>
          <w:b/>
          <w:sz w:val="24"/>
          <w:szCs w:val="24"/>
        </w:rPr>
      </w:pPr>
    </w:p>
    <w:p w:rsidR="002B5B62" w:rsidRDefault="002B5B62" w:rsidP="002B5B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Rokovanie </w:t>
      </w:r>
      <w:r w:rsidR="003939CB">
        <w:rPr>
          <w:sz w:val="24"/>
          <w:szCs w:val="24"/>
        </w:rPr>
        <w:t>R</w:t>
      </w:r>
      <w:r>
        <w:rPr>
          <w:sz w:val="24"/>
          <w:szCs w:val="24"/>
        </w:rPr>
        <w:t>iadiaceho výboru najmenej rozvinutého okresu Kežmarok (ďalej len „riadiaci výbor NRO KK</w:t>
      </w:r>
      <w:r w:rsidR="00291A7B">
        <w:rPr>
          <w:sz w:val="24"/>
          <w:szCs w:val="24"/>
        </w:rPr>
        <w:t>“</w:t>
      </w:r>
      <w:r>
        <w:rPr>
          <w:sz w:val="24"/>
          <w:szCs w:val="24"/>
        </w:rPr>
        <w:t>) otvoril prednosta OÚ Kežmarok Ing. Vladimír Škára, ktorý je zároveň predse</w:t>
      </w:r>
      <w:r w:rsidR="00D34F97">
        <w:rPr>
          <w:sz w:val="24"/>
          <w:szCs w:val="24"/>
        </w:rPr>
        <w:t xml:space="preserve">dom riadiaceho výboru. Privítal </w:t>
      </w:r>
      <w:r w:rsidR="00180BCB">
        <w:rPr>
          <w:sz w:val="24"/>
          <w:szCs w:val="24"/>
        </w:rPr>
        <w:t xml:space="preserve">generálnu riaditeľku sekcie regionálneho rozvoja p. Ing. Dominiku </w:t>
      </w:r>
      <w:r w:rsidR="00D34F97">
        <w:rPr>
          <w:sz w:val="24"/>
          <w:szCs w:val="24"/>
        </w:rPr>
        <w:t>Semanovú</w:t>
      </w:r>
      <w:r w:rsidR="00180BCB">
        <w:rPr>
          <w:sz w:val="24"/>
          <w:szCs w:val="24"/>
        </w:rPr>
        <w:t>,</w:t>
      </w:r>
      <w:r w:rsidR="00BC4B97">
        <w:rPr>
          <w:sz w:val="24"/>
          <w:szCs w:val="24"/>
        </w:rPr>
        <w:t xml:space="preserve"> pracovníka odboru podpory regionálneho rozvoja Mgr. Michala Kováča a</w:t>
      </w:r>
      <w:r w:rsidR="00180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členov riadiaceho výboru. Konštatoval, že je prítomných </w:t>
      </w:r>
      <w:r w:rsidR="006D01E3" w:rsidRPr="006D01E3">
        <w:rPr>
          <w:sz w:val="24"/>
          <w:szCs w:val="24"/>
        </w:rPr>
        <w:t>6</w:t>
      </w:r>
      <w:r w:rsidRPr="006D01E3">
        <w:rPr>
          <w:sz w:val="24"/>
          <w:szCs w:val="24"/>
        </w:rPr>
        <w:t xml:space="preserve"> členov </w:t>
      </w:r>
      <w:r>
        <w:rPr>
          <w:sz w:val="24"/>
          <w:szCs w:val="24"/>
        </w:rPr>
        <w:t>riadiaceho výboru</w:t>
      </w:r>
      <w:r w:rsidR="00A1581C">
        <w:rPr>
          <w:sz w:val="24"/>
          <w:szCs w:val="24"/>
        </w:rPr>
        <w:t xml:space="preserve"> NRO KK</w:t>
      </w:r>
      <w:r>
        <w:rPr>
          <w:sz w:val="24"/>
          <w:szCs w:val="24"/>
        </w:rPr>
        <w:t xml:space="preserve"> a výbor je uznášania schopný.</w:t>
      </w:r>
    </w:p>
    <w:p w:rsidR="00DD70DE" w:rsidRDefault="00DD70DE" w:rsidP="002B5B62">
      <w:pPr>
        <w:spacing w:line="276" w:lineRule="auto"/>
        <w:jc w:val="both"/>
        <w:rPr>
          <w:sz w:val="24"/>
          <w:szCs w:val="24"/>
        </w:rPr>
      </w:pPr>
    </w:p>
    <w:p w:rsidR="002B5B62" w:rsidRDefault="002B5B62" w:rsidP="002B5B62">
      <w:pPr>
        <w:spacing w:line="276" w:lineRule="auto"/>
        <w:jc w:val="both"/>
        <w:rPr>
          <w:sz w:val="24"/>
          <w:szCs w:val="24"/>
        </w:rPr>
      </w:pPr>
    </w:p>
    <w:p w:rsidR="002B5B62" w:rsidRDefault="002B5B62" w:rsidP="002B5B62">
      <w:pPr>
        <w:spacing w:line="276" w:lineRule="auto"/>
        <w:jc w:val="both"/>
        <w:rPr>
          <w:b/>
          <w:sz w:val="24"/>
          <w:szCs w:val="24"/>
        </w:rPr>
      </w:pPr>
      <w:r w:rsidRPr="00326FB5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</w:t>
      </w:r>
      <w:r w:rsidRPr="00326FB5">
        <w:rPr>
          <w:b/>
          <w:sz w:val="24"/>
          <w:szCs w:val="24"/>
        </w:rPr>
        <w:t>bodu</w:t>
      </w:r>
      <w:r>
        <w:rPr>
          <w:b/>
          <w:sz w:val="24"/>
          <w:szCs w:val="24"/>
        </w:rPr>
        <w:t xml:space="preserve"> 2</w:t>
      </w:r>
      <w:r w:rsidRPr="00326FB5">
        <w:rPr>
          <w:b/>
          <w:sz w:val="24"/>
          <w:szCs w:val="24"/>
        </w:rPr>
        <w:t>:</w:t>
      </w:r>
    </w:p>
    <w:p w:rsidR="00DD70DE" w:rsidRPr="00520FDC" w:rsidRDefault="00DD70DE" w:rsidP="002B5B62">
      <w:pPr>
        <w:spacing w:line="276" w:lineRule="auto"/>
        <w:jc w:val="both"/>
        <w:rPr>
          <w:b/>
          <w:sz w:val="24"/>
          <w:szCs w:val="24"/>
        </w:rPr>
      </w:pPr>
    </w:p>
    <w:p w:rsidR="002B5B62" w:rsidRDefault="00807B51" w:rsidP="002B5B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Predseda riadiaceho výboru</w:t>
      </w:r>
      <w:r w:rsidR="00A1581C">
        <w:rPr>
          <w:sz w:val="24"/>
          <w:szCs w:val="24"/>
        </w:rPr>
        <w:t xml:space="preserve"> NRO KK</w:t>
      </w:r>
      <w:r>
        <w:rPr>
          <w:sz w:val="24"/>
          <w:szCs w:val="24"/>
        </w:rPr>
        <w:t xml:space="preserve"> o</w:t>
      </w:r>
      <w:r w:rsidR="002B5B62">
        <w:rPr>
          <w:sz w:val="24"/>
          <w:szCs w:val="24"/>
        </w:rPr>
        <w:t>boznámil prítomných s navrhovaným programom rokovania a navrhol hlasovať o schválení programu rokovania.</w:t>
      </w:r>
    </w:p>
    <w:p w:rsidR="00F77E01" w:rsidRDefault="00F77E01" w:rsidP="002B5B62">
      <w:pPr>
        <w:spacing w:line="276" w:lineRule="auto"/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2939"/>
        <w:gridCol w:w="3123"/>
      </w:tblGrid>
      <w:tr w:rsidR="00F77E01" w:rsidRPr="00050FD0" w:rsidTr="00F77E01">
        <w:tc>
          <w:tcPr>
            <w:tcW w:w="3510" w:type="dxa"/>
            <w:shd w:val="clear" w:color="auto" w:fill="D9D9D9" w:themeFill="background1" w:themeFillShade="D9"/>
          </w:tcPr>
          <w:p w:rsidR="00F77E01" w:rsidRPr="00050FD0" w:rsidRDefault="00F77E01" w:rsidP="00474E88">
            <w:pPr>
              <w:tabs>
                <w:tab w:val="left" w:pos="426"/>
                <w:tab w:val="left" w:pos="184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člena riadiaceho výboru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F77E01" w:rsidRPr="00050FD0" w:rsidRDefault="00F77E01" w:rsidP="00F77E01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D9D9D9" w:themeFill="background1" w:themeFillShade="D9"/>
          </w:tcPr>
          <w:p w:rsidR="00F77E01" w:rsidRDefault="00F77E01" w:rsidP="00F77E01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Stanovisko</w:t>
            </w:r>
          </w:p>
        </w:tc>
      </w:tr>
      <w:tr w:rsidR="00F77E01" w:rsidRPr="00050FD0" w:rsidTr="00F77E01">
        <w:trPr>
          <w:trHeight w:val="20"/>
        </w:trPr>
        <w:tc>
          <w:tcPr>
            <w:tcW w:w="3510" w:type="dxa"/>
          </w:tcPr>
          <w:p w:rsidR="00F77E01" w:rsidRPr="00050FD0" w:rsidRDefault="00F77E01" w:rsidP="00474E88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2939" w:type="dxa"/>
            <w:vAlign w:val="center"/>
          </w:tcPr>
          <w:p w:rsidR="00F77E01" w:rsidRPr="00050FD0" w:rsidRDefault="00F77E01" w:rsidP="00F77E01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prítomný</w:t>
            </w:r>
          </w:p>
        </w:tc>
        <w:tc>
          <w:tcPr>
            <w:tcW w:w="3123" w:type="dxa"/>
          </w:tcPr>
          <w:p w:rsidR="00F77E01" w:rsidRPr="00050FD0" w:rsidRDefault="00180BCB" w:rsidP="00474E88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schvaľujem</w:t>
            </w:r>
          </w:p>
        </w:tc>
      </w:tr>
      <w:tr w:rsidR="00F77E01" w:rsidRPr="00050FD0" w:rsidTr="00F77E01">
        <w:trPr>
          <w:trHeight w:val="20"/>
        </w:trPr>
        <w:tc>
          <w:tcPr>
            <w:tcW w:w="3510" w:type="dxa"/>
          </w:tcPr>
          <w:p w:rsidR="00F77E01" w:rsidRPr="00050FD0" w:rsidRDefault="00F77E01" w:rsidP="00373E61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D</w:t>
            </w:r>
            <w:r w:rsidR="00373E61">
              <w:rPr>
                <w:sz w:val="24"/>
                <w:szCs w:val="24"/>
              </w:rPr>
              <w:t>ominika Semanová</w:t>
            </w:r>
          </w:p>
        </w:tc>
        <w:tc>
          <w:tcPr>
            <w:tcW w:w="2939" w:type="dxa"/>
            <w:vAlign w:val="center"/>
          </w:tcPr>
          <w:p w:rsidR="00F77E01" w:rsidRPr="00050FD0" w:rsidRDefault="00F77E01" w:rsidP="006A646B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prítomn</w:t>
            </w:r>
            <w:r w:rsidR="00373E61">
              <w:rPr>
                <w:sz w:val="24"/>
                <w:szCs w:val="24"/>
              </w:rPr>
              <w:t>á</w:t>
            </w:r>
          </w:p>
        </w:tc>
        <w:tc>
          <w:tcPr>
            <w:tcW w:w="3123" w:type="dxa"/>
          </w:tcPr>
          <w:p w:rsidR="00F77E01" w:rsidRPr="00050FD0" w:rsidRDefault="00180BCB" w:rsidP="00474E88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schvaľujem</w:t>
            </w:r>
          </w:p>
        </w:tc>
      </w:tr>
      <w:tr w:rsidR="00F77E01" w:rsidRPr="00050FD0" w:rsidTr="00F77E01">
        <w:trPr>
          <w:trHeight w:val="20"/>
        </w:trPr>
        <w:tc>
          <w:tcPr>
            <w:tcW w:w="3510" w:type="dxa"/>
          </w:tcPr>
          <w:p w:rsidR="00F77E01" w:rsidRPr="00050FD0" w:rsidRDefault="00F77E01" w:rsidP="00474E88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Ing. Miroslav </w:t>
            </w:r>
            <w:proofErr w:type="spellStart"/>
            <w:r w:rsidRPr="00050FD0">
              <w:rPr>
                <w:sz w:val="24"/>
                <w:szCs w:val="24"/>
              </w:rPr>
              <w:t>Perignáth</w:t>
            </w:r>
            <w:proofErr w:type="spellEnd"/>
          </w:p>
        </w:tc>
        <w:tc>
          <w:tcPr>
            <w:tcW w:w="2939" w:type="dxa"/>
            <w:vAlign w:val="center"/>
          </w:tcPr>
          <w:p w:rsidR="00F77E01" w:rsidRPr="00050FD0" w:rsidRDefault="00F77E01" w:rsidP="00F77E01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prítomný</w:t>
            </w:r>
          </w:p>
        </w:tc>
        <w:tc>
          <w:tcPr>
            <w:tcW w:w="3123" w:type="dxa"/>
          </w:tcPr>
          <w:p w:rsidR="00F77E01" w:rsidRPr="00050FD0" w:rsidRDefault="00180BCB" w:rsidP="00474E88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schvaľujem</w:t>
            </w:r>
          </w:p>
        </w:tc>
      </w:tr>
      <w:tr w:rsidR="00F77E01" w:rsidRPr="00050FD0" w:rsidTr="00F77E01">
        <w:trPr>
          <w:trHeight w:val="20"/>
        </w:trPr>
        <w:tc>
          <w:tcPr>
            <w:tcW w:w="3510" w:type="dxa"/>
          </w:tcPr>
          <w:p w:rsidR="00F77E01" w:rsidRPr="00050FD0" w:rsidRDefault="00F77E01" w:rsidP="00474E88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Milan </w:t>
            </w:r>
            <w:proofErr w:type="spellStart"/>
            <w:r>
              <w:rPr>
                <w:sz w:val="24"/>
                <w:szCs w:val="24"/>
              </w:rPr>
              <w:t>Špak</w:t>
            </w:r>
            <w:proofErr w:type="spellEnd"/>
          </w:p>
        </w:tc>
        <w:tc>
          <w:tcPr>
            <w:tcW w:w="2939" w:type="dxa"/>
            <w:vAlign w:val="center"/>
          </w:tcPr>
          <w:p w:rsidR="00F77E01" w:rsidRPr="00050FD0" w:rsidRDefault="00F77E01" w:rsidP="00F77E01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9E4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prítomný</w:t>
            </w:r>
          </w:p>
        </w:tc>
        <w:tc>
          <w:tcPr>
            <w:tcW w:w="3123" w:type="dxa"/>
          </w:tcPr>
          <w:p w:rsidR="00F77E01" w:rsidRPr="00050FD0" w:rsidRDefault="00180BCB" w:rsidP="00474E88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9E4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schvaľujem</w:t>
            </w:r>
          </w:p>
        </w:tc>
      </w:tr>
      <w:tr w:rsidR="00F77E01" w:rsidRPr="00050FD0" w:rsidTr="00F77E01">
        <w:trPr>
          <w:trHeight w:val="20"/>
        </w:trPr>
        <w:tc>
          <w:tcPr>
            <w:tcW w:w="3510" w:type="dxa"/>
          </w:tcPr>
          <w:p w:rsidR="00F77E01" w:rsidRPr="00050FD0" w:rsidRDefault="00F77E01" w:rsidP="00474E88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Ján </w:t>
            </w:r>
            <w:proofErr w:type="spellStart"/>
            <w:r>
              <w:rPr>
                <w:sz w:val="24"/>
                <w:szCs w:val="24"/>
              </w:rPr>
              <w:t>Kurňava</w:t>
            </w:r>
            <w:proofErr w:type="spellEnd"/>
          </w:p>
        </w:tc>
        <w:tc>
          <w:tcPr>
            <w:tcW w:w="2939" w:type="dxa"/>
            <w:vAlign w:val="center"/>
          </w:tcPr>
          <w:p w:rsidR="00F77E01" w:rsidRPr="00050FD0" w:rsidRDefault="00F77E01" w:rsidP="00F77E01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prítomný</w:t>
            </w:r>
          </w:p>
        </w:tc>
        <w:tc>
          <w:tcPr>
            <w:tcW w:w="3123" w:type="dxa"/>
          </w:tcPr>
          <w:p w:rsidR="00F77E01" w:rsidRPr="00050FD0" w:rsidRDefault="00180BCB" w:rsidP="00474E88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schvaľujem</w:t>
            </w:r>
          </w:p>
        </w:tc>
      </w:tr>
      <w:tr w:rsidR="00F77E01" w:rsidRPr="00050FD0" w:rsidTr="00F77E01">
        <w:trPr>
          <w:trHeight w:val="20"/>
        </w:trPr>
        <w:tc>
          <w:tcPr>
            <w:tcW w:w="3510" w:type="dxa"/>
          </w:tcPr>
          <w:p w:rsidR="00F77E01" w:rsidRPr="00050FD0" w:rsidRDefault="00F77E01" w:rsidP="00474E88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Mgr. Jaroslav </w:t>
            </w:r>
            <w:proofErr w:type="spellStart"/>
            <w:r w:rsidRPr="00050FD0">
              <w:rPr>
                <w:sz w:val="24"/>
                <w:szCs w:val="24"/>
              </w:rPr>
              <w:t>Maitner</w:t>
            </w:r>
            <w:proofErr w:type="spellEnd"/>
          </w:p>
        </w:tc>
        <w:tc>
          <w:tcPr>
            <w:tcW w:w="2939" w:type="dxa"/>
            <w:vAlign w:val="center"/>
          </w:tcPr>
          <w:p w:rsidR="00F77E01" w:rsidRPr="00050FD0" w:rsidRDefault="00F77E01" w:rsidP="00F77E01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prítomný</w:t>
            </w:r>
          </w:p>
        </w:tc>
        <w:tc>
          <w:tcPr>
            <w:tcW w:w="3123" w:type="dxa"/>
          </w:tcPr>
          <w:p w:rsidR="00F77E01" w:rsidRPr="00050FD0" w:rsidRDefault="00180BCB" w:rsidP="00474E88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schvaľujem</w:t>
            </w:r>
          </w:p>
        </w:tc>
      </w:tr>
    </w:tbl>
    <w:p w:rsidR="001C3AA0" w:rsidRDefault="001C3AA0" w:rsidP="002B5B62">
      <w:pPr>
        <w:spacing w:line="276" w:lineRule="auto"/>
        <w:jc w:val="both"/>
        <w:rPr>
          <w:sz w:val="24"/>
          <w:szCs w:val="24"/>
        </w:rPr>
      </w:pPr>
    </w:p>
    <w:p w:rsidR="002B5B62" w:rsidRPr="00DD70DE" w:rsidRDefault="002B5B62" w:rsidP="002B5B62">
      <w:pPr>
        <w:spacing w:line="276" w:lineRule="auto"/>
        <w:jc w:val="both"/>
        <w:rPr>
          <w:sz w:val="24"/>
          <w:szCs w:val="24"/>
        </w:rPr>
      </w:pPr>
      <w:r w:rsidRPr="004D1E2E">
        <w:rPr>
          <w:sz w:val="24"/>
          <w:szCs w:val="24"/>
        </w:rPr>
        <w:t xml:space="preserve">Riadiaci výbor </w:t>
      </w:r>
      <w:r w:rsidR="00A1581C">
        <w:rPr>
          <w:sz w:val="24"/>
          <w:szCs w:val="24"/>
        </w:rPr>
        <w:t xml:space="preserve">NRO KK </w:t>
      </w:r>
      <w:r>
        <w:rPr>
          <w:sz w:val="24"/>
          <w:szCs w:val="24"/>
        </w:rPr>
        <w:t>schválil</w:t>
      </w:r>
      <w:r w:rsidRPr="004D1E2E">
        <w:rPr>
          <w:sz w:val="24"/>
          <w:szCs w:val="24"/>
        </w:rPr>
        <w:t xml:space="preserve"> navrhovaný program rokovania výboru.</w:t>
      </w:r>
    </w:p>
    <w:p w:rsidR="002B5B62" w:rsidRDefault="002B5B62" w:rsidP="002B5B6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 bodu 3</w:t>
      </w:r>
      <w:r w:rsidRPr="009C0876">
        <w:rPr>
          <w:b/>
          <w:sz w:val="24"/>
          <w:szCs w:val="24"/>
        </w:rPr>
        <w:t>:</w:t>
      </w:r>
    </w:p>
    <w:p w:rsidR="00BA4885" w:rsidRDefault="00BA4885" w:rsidP="002B5B62">
      <w:pPr>
        <w:spacing w:line="276" w:lineRule="auto"/>
        <w:jc w:val="both"/>
        <w:rPr>
          <w:b/>
          <w:sz w:val="24"/>
          <w:szCs w:val="24"/>
        </w:rPr>
      </w:pPr>
    </w:p>
    <w:p w:rsidR="003939CB" w:rsidRDefault="00D15628" w:rsidP="00CA5E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</w:t>
      </w:r>
      <w:r w:rsidR="003939CB">
        <w:rPr>
          <w:sz w:val="24"/>
          <w:szCs w:val="24"/>
        </w:rPr>
        <w:t>r</w:t>
      </w:r>
      <w:r w:rsidR="009C7BA3">
        <w:rPr>
          <w:sz w:val="24"/>
          <w:szCs w:val="24"/>
        </w:rPr>
        <w:t>iadiaceho výboru</w:t>
      </w:r>
      <w:r w:rsidR="003939CB">
        <w:rPr>
          <w:sz w:val="24"/>
          <w:szCs w:val="24"/>
        </w:rPr>
        <w:t xml:space="preserve"> NRO KK </w:t>
      </w:r>
      <w:r w:rsidRPr="004D1E2E">
        <w:rPr>
          <w:sz w:val="24"/>
          <w:szCs w:val="24"/>
        </w:rPr>
        <w:t>vyzval prítomných členov k podpísaniu čestného vyhlásenia o konflikte záuj</w:t>
      </w:r>
      <w:r>
        <w:rPr>
          <w:sz w:val="24"/>
          <w:szCs w:val="24"/>
        </w:rPr>
        <w:t>m</w:t>
      </w:r>
      <w:r w:rsidRPr="004D1E2E">
        <w:rPr>
          <w:sz w:val="24"/>
          <w:szCs w:val="24"/>
        </w:rPr>
        <w:t xml:space="preserve">ov. Upozornil, že člen </w:t>
      </w:r>
      <w:r w:rsidR="003939CB">
        <w:rPr>
          <w:sz w:val="24"/>
          <w:szCs w:val="24"/>
        </w:rPr>
        <w:t>r</w:t>
      </w:r>
      <w:r w:rsidRPr="004D1E2E">
        <w:rPr>
          <w:sz w:val="24"/>
          <w:szCs w:val="24"/>
        </w:rPr>
        <w:t xml:space="preserve">iadiaceho výboru </w:t>
      </w:r>
      <w:r w:rsidR="00CE33D6">
        <w:rPr>
          <w:sz w:val="24"/>
          <w:szCs w:val="24"/>
        </w:rPr>
        <w:t xml:space="preserve">NRO KK </w:t>
      </w:r>
      <w:r w:rsidRPr="004D1E2E">
        <w:rPr>
          <w:sz w:val="24"/>
          <w:szCs w:val="24"/>
        </w:rPr>
        <w:t>je v konflikte záujmov vždy, ak je:</w:t>
      </w:r>
    </w:p>
    <w:p w:rsidR="00D15628" w:rsidRDefault="00D15628" w:rsidP="00CA5EB6">
      <w:pPr>
        <w:spacing w:line="276" w:lineRule="auto"/>
        <w:jc w:val="both"/>
        <w:rPr>
          <w:sz w:val="24"/>
          <w:szCs w:val="24"/>
        </w:rPr>
      </w:pPr>
      <w:r w:rsidRPr="004D1E2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D1E2E">
        <w:rPr>
          <w:sz w:val="24"/>
          <w:szCs w:val="24"/>
        </w:rPr>
        <w:t xml:space="preserve">a) žiadateľom o regionálny príspevok alebo zaujatý vo vzťahu k žiadateľovi,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1E2E">
        <w:rPr>
          <w:sz w:val="24"/>
          <w:szCs w:val="24"/>
        </w:rPr>
        <w:t xml:space="preserve">b) štatutárnym orgánom, členom štatutárneho orgánu, spoločníkom, akcionárom alebo </w:t>
      </w:r>
      <w:r>
        <w:rPr>
          <w:sz w:val="24"/>
          <w:szCs w:val="24"/>
        </w:rPr>
        <w:tab/>
      </w:r>
      <w:r w:rsidRPr="004D1E2E">
        <w:rPr>
          <w:sz w:val="24"/>
          <w:szCs w:val="24"/>
        </w:rPr>
        <w:t xml:space="preserve">členom žiadateľa uvedeného v písmene a); toto ustanovenie sa vzťahuje aj na blízku </w:t>
      </w:r>
      <w:r>
        <w:rPr>
          <w:sz w:val="24"/>
          <w:szCs w:val="24"/>
        </w:rPr>
        <w:tab/>
      </w:r>
      <w:r w:rsidRPr="004D1E2E">
        <w:rPr>
          <w:sz w:val="24"/>
          <w:szCs w:val="24"/>
        </w:rPr>
        <w:t xml:space="preserve">osobu člena riadiaceho výboru, </w:t>
      </w:r>
    </w:p>
    <w:p w:rsidR="00D15628" w:rsidRDefault="00D15628" w:rsidP="00CA5EB6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D15628">
        <w:rPr>
          <w:sz w:val="24"/>
          <w:szCs w:val="24"/>
        </w:rPr>
        <w:t xml:space="preserve"> </w:t>
      </w:r>
      <w:r w:rsidRPr="004D1E2E">
        <w:rPr>
          <w:sz w:val="24"/>
          <w:szCs w:val="24"/>
        </w:rPr>
        <w:t>v pracovnoprávnom vzťahu k žia</w:t>
      </w:r>
      <w:r>
        <w:rPr>
          <w:sz w:val="24"/>
          <w:szCs w:val="24"/>
        </w:rPr>
        <w:t>dateľovi uvedeného v písmene a); alebo v pracovnoprávnom v</w:t>
      </w:r>
      <w:r w:rsidRPr="004D1E2E">
        <w:rPr>
          <w:sz w:val="24"/>
          <w:szCs w:val="24"/>
        </w:rPr>
        <w:t>zťahu</w:t>
      </w:r>
      <w:r>
        <w:rPr>
          <w:sz w:val="24"/>
          <w:szCs w:val="24"/>
        </w:rPr>
        <w:t xml:space="preserve"> </w:t>
      </w:r>
      <w:r w:rsidRPr="004D1E2E">
        <w:rPr>
          <w:sz w:val="24"/>
          <w:szCs w:val="24"/>
        </w:rPr>
        <w:t xml:space="preserve">k právnickej osobe, ktorej je žiadateľ spoločníkom, akcionárom alebo členom, </w:t>
      </w:r>
    </w:p>
    <w:p w:rsidR="00D15628" w:rsidRDefault="00D15628" w:rsidP="00CA5EB6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4D1E2E">
        <w:rPr>
          <w:sz w:val="24"/>
          <w:szCs w:val="24"/>
        </w:rPr>
        <w:t>konečným užívateľom výhod žiadateľa, ktorý je ako partner verejného sektora</w:t>
      </w:r>
      <w:r>
        <w:rPr>
          <w:sz w:val="24"/>
          <w:szCs w:val="24"/>
        </w:rPr>
        <w:tab/>
      </w:r>
      <w:r w:rsidR="001E5077">
        <w:rPr>
          <w:sz w:val="24"/>
          <w:szCs w:val="24"/>
        </w:rPr>
        <w:t xml:space="preserve"> </w:t>
      </w:r>
      <w:r>
        <w:rPr>
          <w:sz w:val="24"/>
          <w:szCs w:val="24"/>
        </w:rPr>
        <w:t>zapísaný v</w:t>
      </w:r>
      <w:r w:rsidRPr="004D1E2E">
        <w:rPr>
          <w:sz w:val="24"/>
          <w:szCs w:val="24"/>
        </w:rPr>
        <w:t xml:space="preserve"> registri partnerov verejného</w:t>
      </w:r>
      <w:r>
        <w:rPr>
          <w:sz w:val="24"/>
          <w:szCs w:val="24"/>
        </w:rPr>
        <w:t xml:space="preserve"> sektora.</w:t>
      </w:r>
    </w:p>
    <w:p w:rsidR="00D15628" w:rsidRDefault="00D15628" w:rsidP="00CA5EB6">
      <w:pPr>
        <w:spacing w:line="276" w:lineRule="auto"/>
        <w:jc w:val="both"/>
        <w:rPr>
          <w:sz w:val="24"/>
          <w:szCs w:val="24"/>
        </w:rPr>
      </w:pPr>
    </w:p>
    <w:p w:rsidR="00D15628" w:rsidRDefault="001E5077" w:rsidP="00CA5E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 </w:t>
      </w:r>
      <w:r w:rsidR="003939CB">
        <w:rPr>
          <w:sz w:val="24"/>
          <w:szCs w:val="24"/>
        </w:rPr>
        <w:t>r</w:t>
      </w:r>
      <w:r w:rsidR="00D15628">
        <w:rPr>
          <w:sz w:val="24"/>
          <w:szCs w:val="24"/>
        </w:rPr>
        <w:t xml:space="preserve">iadiaceho </w:t>
      </w:r>
      <w:r w:rsidR="00D15628" w:rsidRPr="004D1E2E">
        <w:rPr>
          <w:sz w:val="24"/>
          <w:szCs w:val="24"/>
        </w:rPr>
        <w:t>výboru</w:t>
      </w:r>
      <w:r w:rsidR="00CE33D6">
        <w:rPr>
          <w:sz w:val="24"/>
          <w:szCs w:val="24"/>
        </w:rPr>
        <w:t xml:space="preserve"> NRO KK</w:t>
      </w:r>
      <w:r w:rsidR="00D15628" w:rsidRPr="004D1E2E">
        <w:rPr>
          <w:sz w:val="24"/>
          <w:szCs w:val="24"/>
        </w:rPr>
        <w:t>, ktorý je v konflikte záujmov sa ne</w:t>
      </w:r>
      <w:r w:rsidR="00DD6392">
        <w:rPr>
          <w:sz w:val="24"/>
          <w:szCs w:val="24"/>
        </w:rPr>
        <w:t xml:space="preserve">zúčastní rokovania a hlasovania </w:t>
      </w:r>
      <w:r w:rsidR="00D15628">
        <w:rPr>
          <w:sz w:val="24"/>
          <w:szCs w:val="24"/>
        </w:rPr>
        <w:t>o</w:t>
      </w:r>
      <w:r w:rsidR="001D7BE1">
        <w:rPr>
          <w:sz w:val="24"/>
          <w:szCs w:val="24"/>
        </w:rPr>
        <w:t xml:space="preserve"> </w:t>
      </w:r>
      <w:r w:rsidR="00D15628" w:rsidRPr="004D1E2E">
        <w:rPr>
          <w:sz w:val="24"/>
          <w:szCs w:val="24"/>
        </w:rPr>
        <w:t>žiadostiach o poskytnutie regionálneho príspevku.</w:t>
      </w:r>
      <w:r w:rsidR="00180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Predseda </w:t>
      </w:r>
      <w:r w:rsidR="003939CB">
        <w:rPr>
          <w:sz w:val="24"/>
          <w:szCs w:val="24"/>
        </w:rPr>
        <w:t>r</w:t>
      </w:r>
      <w:r>
        <w:rPr>
          <w:sz w:val="24"/>
          <w:szCs w:val="24"/>
        </w:rPr>
        <w:t>iadiaceho výboru</w:t>
      </w:r>
      <w:r w:rsidR="007057D7">
        <w:rPr>
          <w:sz w:val="24"/>
          <w:szCs w:val="24"/>
        </w:rPr>
        <w:t xml:space="preserve"> NRO KK</w:t>
      </w:r>
      <w:r>
        <w:rPr>
          <w:sz w:val="24"/>
          <w:szCs w:val="24"/>
        </w:rPr>
        <w:t xml:space="preserve"> o</w:t>
      </w:r>
      <w:r w:rsidR="00180BCB">
        <w:rPr>
          <w:sz w:val="24"/>
          <w:szCs w:val="24"/>
        </w:rPr>
        <w:t>boznámil prítomn</w:t>
      </w:r>
      <w:r>
        <w:rPr>
          <w:sz w:val="24"/>
          <w:szCs w:val="24"/>
        </w:rPr>
        <w:t xml:space="preserve">ých, že člen </w:t>
      </w:r>
      <w:r w:rsidR="00DD6392">
        <w:rPr>
          <w:sz w:val="24"/>
          <w:szCs w:val="24"/>
        </w:rPr>
        <w:t>r</w:t>
      </w:r>
      <w:r>
        <w:rPr>
          <w:sz w:val="24"/>
          <w:szCs w:val="24"/>
        </w:rPr>
        <w:t>iadiaceho výboru</w:t>
      </w:r>
      <w:r w:rsidR="00DD6392">
        <w:rPr>
          <w:sz w:val="24"/>
          <w:szCs w:val="24"/>
        </w:rPr>
        <w:t xml:space="preserve"> NRO KK</w:t>
      </w:r>
      <w:r>
        <w:rPr>
          <w:sz w:val="24"/>
          <w:szCs w:val="24"/>
        </w:rPr>
        <w:t xml:space="preserve"> </w:t>
      </w:r>
      <w:r w:rsidR="00180BCB">
        <w:rPr>
          <w:sz w:val="24"/>
          <w:szCs w:val="24"/>
        </w:rPr>
        <w:t>p. Oravec doručil oznámenie o konflikte záujmov a nezúčastní sa rokovania výboru a hodnotenia žiadostí.</w:t>
      </w:r>
    </w:p>
    <w:p w:rsidR="00180BCB" w:rsidRDefault="00180BCB" w:rsidP="00D15628">
      <w:pPr>
        <w:jc w:val="both"/>
        <w:rPr>
          <w:sz w:val="24"/>
          <w:szCs w:val="24"/>
        </w:rPr>
      </w:pPr>
    </w:p>
    <w:p w:rsidR="00920B19" w:rsidRDefault="00920B19" w:rsidP="00D15628">
      <w:pPr>
        <w:jc w:val="both"/>
        <w:rPr>
          <w:sz w:val="24"/>
          <w:szCs w:val="24"/>
        </w:rPr>
      </w:pPr>
    </w:p>
    <w:p w:rsidR="00180BCB" w:rsidRDefault="00180BCB" w:rsidP="00D15628">
      <w:pPr>
        <w:jc w:val="both"/>
        <w:rPr>
          <w:b/>
          <w:sz w:val="24"/>
          <w:szCs w:val="24"/>
        </w:rPr>
      </w:pPr>
      <w:r w:rsidRPr="00180BCB">
        <w:rPr>
          <w:b/>
          <w:sz w:val="24"/>
          <w:szCs w:val="24"/>
        </w:rPr>
        <w:t>K bodu 4:</w:t>
      </w:r>
    </w:p>
    <w:p w:rsidR="001E5077" w:rsidRPr="00180BCB" w:rsidRDefault="001E5077" w:rsidP="00D15628">
      <w:pPr>
        <w:jc w:val="both"/>
        <w:rPr>
          <w:b/>
          <w:sz w:val="24"/>
          <w:szCs w:val="24"/>
        </w:rPr>
      </w:pPr>
    </w:p>
    <w:p w:rsidR="00245AA7" w:rsidRDefault="00245AA7" w:rsidP="008745EC">
      <w:pPr>
        <w:spacing w:line="276" w:lineRule="auto"/>
        <w:jc w:val="both"/>
        <w:rPr>
          <w:sz w:val="24"/>
          <w:szCs w:val="24"/>
        </w:rPr>
      </w:pPr>
      <w:r w:rsidRPr="00180BCB">
        <w:rPr>
          <w:sz w:val="24"/>
          <w:szCs w:val="24"/>
        </w:rPr>
        <w:t xml:space="preserve">Predseda </w:t>
      </w:r>
      <w:r>
        <w:rPr>
          <w:sz w:val="24"/>
          <w:szCs w:val="24"/>
        </w:rPr>
        <w:t>r</w:t>
      </w:r>
      <w:r w:rsidRPr="00180BCB">
        <w:rPr>
          <w:sz w:val="24"/>
          <w:szCs w:val="24"/>
        </w:rPr>
        <w:t>iadiaceho výboru</w:t>
      </w:r>
      <w:r w:rsidR="009C7BA3">
        <w:rPr>
          <w:sz w:val="24"/>
          <w:szCs w:val="24"/>
        </w:rPr>
        <w:t xml:space="preserve"> NRO KK </w:t>
      </w:r>
      <w:r>
        <w:rPr>
          <w:sz w:val="24"/>
          <w:szCs w:val="24"/>
        </w:rPr>
        <w:t xml:space="preserve">oboznámil členov riadiaceho výboru NRO KK o Rozhodnutí Ministerstva investícií, regionálneho rozvoja a informatizácie Slovenskej republiky (ďalej len „MIRRI SR“)  k  Zoznamu projektov Plánu rozvoja okresu Kežmarok na rok 2023 (ďalej len „zoznam projektov“)  o neschválení zoznamu projektov z 10. 05. 2023 v celkovej alokácií 591 828,89 </w:t>
      </w:r>
      <w:r w:rsidR="00F8102F">
        <w:rPr>
          <w:sz w:val="24"/>
          <w:szCs w:val="24"/>
        </w:rPr>
        <w:t xml:space="preserve">€ </w:t>
      </w:r>
      <w:r w:rsidR="008745EC">
        <w:rPr>
          <w:sz w:val="24"/>
          <w:szCs w:val="24"/>
        </w:rPr>
        <w:t>(</w:t>
      </w:r>
      <w:r>
        <w:rPr>
          <w:sz w:val="24"/>
          <w:szCs w:val="24"/>
        </w:rPr>
        <w:t>viď</w:t>
      </w:r>
      <w:r w:rsidR="00AB12C5">
        <w:rPr>
          <w:sz w:val="24"/>
          <w:szCs w:val="24"/>
        </w:rPr>
        <w:t xml:space="preserve"> </w:t>
      </w:r>
      <w:r w:rsidR="004145B5">
        <w:rPr>
          <w:sz w:val="24"/>
          <w:szCs w:val="24"/>
        </w:rPr>
        <w:t>p</w:t>
      </w:r>
      <w:r>
        <w:rPr>
          <w:sz w:val="24"/>
          <w:szCs w:val="24"/>
        </w:rPr>
        <w:t>ríloha č. 2</w:t>
      </w:r>
      <w:r w:rsidR="008745EC">
        <w:rPr>
          <w:sz w:val="24"/>
          <w:szCs w:val="24"/>
        </w:rPr>
        <w:t>)</w:t>
      </w:r>
      <w:r>
        <w:rPr>
          <w:sz w:val="24"/>
          <w:szCs w:val="24"/>
        </w:rPr>
        <w:t xml:space="preserve"> a o vrátení zoznamu projektov </w:t>
      </w:r>
      <w:r w:rsidR="008745EC">
        <w:rPr>
          <w:sz w:val="24"/>
          <w:szCs w:val="24"/>
        </w:rPr>
        <w:t>(viď</w:t>
      </w:r>
      <w:r w:rsidR="00AB12C5">
        <w:rPr>
          <w:sz w:val="24"/>
          <w:szCs w:val="24"/>
        </w:rPr>
        <w:t xml:space="preserve"> </w:t>
      </w:r>
      <w:r w:rsidR="004145B5">
        <w:rPr>
          <w:sz w:val="24"/>
          <w:szCs w:val="24"/>
        </w:rPr>
        <w:t>p</w:t>
      </w:r>
      <w:r w:rsidR="008745EC">
        <w:rPr>
          <w:sz w:val="24"/>
          <w:szCs w:val="24"/>
        </w:rPr>
        <w:t xml:space="preserve">ríloha č. 3) </w:t>
      </w:r>
      <w:r>
        <w:rPr>
          <w:sz w:val="24"/>
          <w:szCs w:val="24"/>
        </w:rPr>
        <w:t xml:space="preserve">na opätovné prerokovanie </w:t>
      </w:r>
      <w:r w:rsidR="008745EC" w:rsidRPr="00F26B1E">
        <w:rPr>
          <w:sz w:val="24"/>
          <w:szCs w:val="24"/>
        </w:rPr>
        <w:t xml:space="preserve">z dôvodu identifikovaných nezrovnalostí v projektoch:  </w:t>
      </w:r>
    </w:p>
    <w:p w:rsidR="008745EC" w:rsidRPr="00F26B1E" w:rsidRDefault="003534F4" w:rsidP="008745EC">
      <w:pPr>
        <w:spacing w:line="276" w:lineRule="auto"/>
        <w:jc w:val="both"/>
        <w:rPr>
          <w:sz w:val="24"/>
          <w:szCs w:val="24"/>
        </w:rPr>
      </w:pPr>
      <w:r w:rsidRPr="003534F4">
        <w:rPr>
          <w:b/>
          <w:sz w:val="24"/>
          <w:szCs w:val="24"/>
        </w:rPr>
        <w:t>-</w:t>
      </w:r>
      <w:r w:rsidR="008745EC" w:rsidRPr="00F26B1E">
        <w:rPr>
          <w:sz w:val="24"/>
          <w:szCs w:val="24"/>
        </w:rPr>
        <w:t xml:space="preserve"> </w:t>
      </w:r>
      <w:r w:rsidR="008745EC" w:rsidRPr="00F26B1E">
        <w:rPr>
          <w:b/>
          <w:sz w:val="24"/>
          <w:szCs w:val="24"/>
        </w:rPr>
        <w:t>Ž</w:t>
      </w:r>
      <w:r w:rsidR="00F8102F">
        <w:rPr>
          <w:b/>
          <w:sz w:val="24"/>
          <w:szCs w:val="24"/>
        </w:rPr>
        <w:t xml:space="preserve">iadosť č. 20/RP-PR-HABO/2023 - </w:t>
      </w:r>
      <w:r w:rsidR="008745EC" w:rsidRPr="00F26B1E">
        <w:rPr>
          <w:sz w:val="24"/>
          <w:szCs w:val="24"/>
        </w:rPr>
        <w:t>v</w:t>
      </w:r>
      <w:r w:rsidR="008745EC" w:rsidRPr="00F26B1E">
        <w:rPr>
          <w:b/>
          <w:sz w:val="24"/>
          <w:szCs w:val="24"/>
        </w:rPr>
        <w:t xml:space="preserve"> </w:t>
      </w:r>
      <w:r w:rsidR="008745EC" w:rsidRPr="00F26B1E">
        <w:rPr>
          <w:sz w:val="24"/>
          <w:szCs w:val="24"/>
        </w:rPr>
        <w:t>sume regionálneho príspevku 34 775,00</w:t>
      </w:r>
      <w:r w:rsidR="00F8102F">
        <w:rPr>
          <w:sz w:val="24"/>
          <w:szCs w:val="24"/>
        </w:rPr>
        <w:t xml:space="preserve"> €. Z </w:t>
      </w:r>
      <w:r w:rsidR="008745EC" w:rsidRPr="00F26B1E">
        <w:rPr>
          <w:sz w:val="24"/>
          <w:szCs w:val="24"/>
        </w:rPr>
        <w:t xml:space="preserve">uvedeného </w:t>
      </w:r>
      <w:r w:rsidR="00F8102F">
        <w:rPr>
          <w:sz w:val="24"/>
          <w:szCs w:val="24"/>
        </w:rPr>
        <w:t>dôvodu bude predmetom rokovania</w:t>
      </w:r>
      <w:r w:rsidR="008745EC" w:rsidRPr="00F26B1E">
        <w:rPr>
          <w:sz w:val="24"/>
          <w:szCs w:val="24"/>
        </w:rPr>
        <w:t xml:space="preserve"> výboru vypustiť zo zoznamu projektov uvedený projekt.</w:t>
      </w:r>
    </w:p>
    <w:p w:rsidR="008745EC" w:rsidRDefault="003534F4" w:rsidP="008745E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8745EC" w:rsidRPr="00F26B1E">
        <w:rPr>
          <w:b/>
          <w:sz w:val="24"/>
          <w:szCs w:val="24"/>
        </w:rPr>
        <w:t xml:space="preserve"> Žiadosť č. 22/RP-PR-KRÍŽ/2023 - </w:t>
      </w:r>
      <w:r w:rsidR="008745EC" w:rsidRPr="00F26B1E">
        <w:rPr>
          <w:sz w:val="24"/>
          <w:szCs w:val="24"/>
        </w:rPr>
        <w:t>je znížiť regionálny príspevok zo sumy požado</w:t>
      </w:r>
      <w:r w:rsidR="000943EF">
        <w:rPr>
          <w:sz w:val="24"/>
          <w:szCs w:val="24"/>
        </w:rPr>
        <w:t xml:space="preserve">vaného regionálneho </w:t>
      </w:r>
      <w:r w:rsidR="008745EC" w:rsidRPr="00F26B1E">
        <w:rPr>
          <w:sz w:val="24"/>
          <w:szCs w:val="24"/>
        </w:rPr>
        <w:t xml:space="preserve">príspevku 34 900,00 € na sumu 28 800,00 €, nakoľko v rámci </w:t>
      </w:r>
      <w:r w:rsidR="00F8102F">
        <w:rPr>
          <w:sz w:val="24"/>
          <w:szCs w:val="24"/>
        </w:rPr>
        <w:t>Z</w:t>
      </w:r>
      <w:r w:rsidR="008745EC" w:rsidRPr="00F26B1E">
        <w:rPr>
          <w:sz w:val="24"/>
          <w:szCs w:val="24"/>
        </w:rPr>
        <w:t xml:space="preserve">oznamu projektov </w:t>
      </w:r>
      <w:r w:rsidR="00DD6392">
        <w:rPr>
          <w:sz w:val="24"/>
          <w:szCs w:val="24"/>
        </w:rPr>
        <w:t>P</w:t>
      </w:r>
      <w:r w:rsidR="008745EC" w:rsidRPr="00F26B1E">
        <w:rPr>
          <w:sz w:val="24"/>
          <w:szCs w:val="24"/>
        </w:rPr>
        <w:t>lánu rozvoja okresu Kežmarok na rok 202</w:t>
      </w:r>
      <w:r w:rsidR="00F8102F">
        <w:rPr>
          <w:sz w:val="24"/>
          <w:szCs w:val="24"/>
        </w:rPr>
        <w:t>2</w:t>
      </w:r>
      <w:r w:rsidR="000943EF">
        <w:rPr>
          <w:sz w:val="24"/>
          <w:szCs w:val="24"/>
        </w:rPr>
        <w:t xml:space="preserve"> bol podporený </w:t>
      </w:r>
      <w:r w:rsidR="008745EC" w:rsidRPr="00F26B1E">
        <w:rPr>
          <w:sz w:val="24"/>
          <w:szCs w:val="24"/>
        </w:rPr>
        <w:t>obdobný projekt  tohto žiadateľa, ktorý obsahuje rovnaké výdavky a to 8 interaktívnych tabúľ s príslušenstvom, pričom žiadateľ stanovil rozpočet na ich nákup vo výške 28 800,00</w:t>
      </w:r>
      <w:r w:rsidR="000943EF">
        <w:rPr>
          <w:sz w:val="24"/>
          <w:szCs w:val="24"/>
        </w:rPr>
        <w:t xml:space="preserve"> </w:t>
      </w:r>
      <w:r w:rsidR="008745EC" w:rsidRPr="00F26B1E">
        <w:rPr>
          <w:sz w:val="24"/>
          <w:szCs w:val="24"/>
        </w:rPr>
        <w:t>€ žiadateľa, MIRRI</w:t>
      </w:r>
      <w:r w:rsidR="00F8102F">
        <w:rPr>
          <w:sz w:val="24"/>
          <w:szCs w:val="24"/>
        </w:rPr>
        <w:t xml:space="preserve"> SR</w:t>
      </w:r>
      <w:r w:rsidR="008745EC" w:rsidRPr="00F26B1E">
        <w:rPr>
          <w:sz w:val="24"/>
          <w:szCs w:val="24"/>
        </w:rPr>
        <w:t xml:space="preserve"> navrhuje v súlade s princípom hospodárnosti vynakladania verejných zdrojov zníženie reg</w:t>
      </w:r>
      <w:r w:rsidR="00F8102F">
        <w:rPr>
          <w:sz w:val="24"/>
          <w:szCs w:val="24"/>
        </w:rPr>
        <w:t>ionálneho</w:t>
      </w:r>
      <w:r w:rsidR="008745EC" w:rsidRPr="00F26B1E">
        <w:rPr>
          <w:sz w:val="24"/>
          <w:szCs w:val="24"/>
        </w:rPr>
        <w:t xml:space="preserve"> príspevku pre tento projekt na 28 800,00</w:t>
      </w:r>
      <w:r w:rsidR="000943EF">
        <w:rPr>
          <w:sz w:val="24"/>
          <w:szCs w:val="24"/>
        </w:rPr>
        <w:t xml:space="preserve"> </w:t>
      </w:r>
      <w:r w:rsidR="008745EC" w:rsidRPr="00F26B1E">
        <w:rPr>
          <w:sz w:val="24"/>
          <w:szCs w:val="24"/>
        </w:rPr>
        <w:t>€.</w:t>
      </w:r>
    </w:p>
    <w:p w:rsidR="008745EC" w:rsidRDefault="008745EC" w:rsidP="008745EC">
      <w:pPr>
        <w:spacing w:line="276" w:lineRule="auto"/>
        <w:jc w:val="both"/>
        <w:rPr>
          <w:sz w:val="24"/>
          <w:szCs w:val="24"/>
        </w:rPr>
      </w:pPr>
    </w:p>
    <w:p w:rsidR="00976470" w:rsidRDefault="008745EC" w:rsidP="0097647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nadväznosti na tieto skutočnosti uviedol predseda riadiaceho výboru NRO KK, že predmetom rokovania dnešného výboru je </w:t>
      </w:r>
      <w:r w:rsidR="00976470">
        <w:rPr>
          <w:sz w:val="24"/>
          <w:szCs w:val="24"/>
        </w:rPr>
        <w:t>opätovn</w:t>
      </w:r>
      <w:r w:rsidR="00E77AFE">
        <w:rPr>
          <w:sz w:val="24"/>
          <w:szCs w:val="24"/>
        </w:rPr>
        <w:t>é</w:t>
      </w:r>
      <w:r w:rsidR="00976470">
        <w:rPr>
          <w:sz w:val="24"/>
          <w:szCs w:val="24"/>
        </w:rPr>
        <w:t xml:space="preserve"> prerokovanie Zoznamu projektov Plánu rozvoja okresu Kežmarok na rok 2023 so zapracovaním týchto skutočností, čo je vypustiť zo zoznamu projektov </w:t>
      </w:r>
      <w:r w:rsidR="00976470">
        <w:rPr>
          <w:b/>
          <w:sz w:val="24"/>
          <w:szCs w:val="24"/>
        </w:rPr>
        <w:t>Žiadosť č.</w:t>
      </w:r>
      <w:r w:rsidR="000943EF">
        <w:rPr>
          <w:b/>
          <w:sz w:val="24"/>
          <w:szCs w:val="24"/>
        </w:rPr>
        <w:t xml:space="preserve"> </w:t>
      </w:r>
      <w:r w:rsidR="00976470">
        <w:rPr>
          <w:b/>
          <w:sz w:val="24"/>
          <w:szCs w:val="24"/>
        </w:rPr>
        <w:t>20/RP-PR-HABO/2023</w:t>
      </w:r>
      <w:r w:rsidR="00976470">
        <w:rPr>
          <w:sz w:val="24"/>
          <w:szCs w:val="24"/>
        </w:rPr>
        <w:t xml:space="preserve"> a zníženie sumy regionálneho príspevku v </w:t>
      </w:r>
      <w:r w:rsidR="00976470" w:rsidRPr="00F26B1E">
        <w:rPr>
          <w:b/>
          <w:sz w:val="24"/>
          <w:szCs w:val="24"/>
        </w:rPr>
        <w:t>Žiados</w:t>
      </w:r>
      <w:r w:rsidR="00976470">
        <w:rPr>
          <w:b/>
          <w:sz w:val="24"/>
          <w:szCs w:val="24"/>
        </w:rPr>
        <w:t>ti</w:t>
      </w:r>
      <w:r w:rsidR="00976470" w:rsidRPr="00F26B1E">
        <w:rPr>
          <w:b/>
          <w:sz w:val="24"/>
          <w:szCs w:val="24"/>
        </w:rPr>
        <w:t xml:space="preserve"> </w:t>
      </w:r>
      <w:r w:rsidR="000943EF">
        <w:rPr>
          <w:b/>
          <w:sz w:val="24"/>
          <w:szCs w:val="24"/>
        </w:rPr>
        <w:t xml:space="preserve">           </w:t>
      </w:r>
      <w:r w:rsidR="00976470" w:rsidRPr="00F26B1E">
        <w:rPr>
          <w:b/>
          <w:sz w:val="24"/>
          <w:szCs w:val="24"/>
        </w:rPr>
        <w:t>č. 22/RP-PR-KRÍŽ/2023</w:t>
      </w:r>
      <w:r w:rsidR="00976470">
        <w:rPr>
          <w:b/>
          <w:sz w:val="24"/>
          <w:szCs w:val="24"/>
        </w:rPr>
        <w:t xml:space="preserve"> </w:t>
      </w:r>
      <w:r w:rsidR="00976470" w:rsidRPr="00976470">
        <w:rPr>
          <w:sz w:val="24"/>
          <w:szCs w:val="24"/>
        </w:rPr>
        <w:t>na sumu 28 800,</w:t>
      </w:r>
      <w:r w:rsidR="00976470">
        <w:rPr>
          <w:sz w:val="24"/>
          <w:szCs w:val="24"/>
        </w:rPr>
        <w:t xml:space="preserve">00 </w:t>
      </w:r>
      <w:r w:rsidR="00976470" w:rsidRPr="00976470">
        <w:rPr>
          <w:sz w:val="24"/>
          <w:szCs w:val="24"/>
        </w:rPr>
        <w:t>€</w:t>
      </w:r>
      <w:r w:rsidR="00976470">
        <w:rPr>
          <w:sz w:val="24"/>
          <w:szCs w:val="24"/>
        </w:rPr>
        <w:t>.</w:t>
      </w:r>
      <w:r w:rsidR="00E77AFE">
        <w:rPr>
          <w:sz w:val="24"/>
          <w:szCs w:val="24"/>
        </w:rPr>
        <w:t xml:space="preserve"> </w:t>
      </w:r>
      <w:r w:rsidR="00976470">
        <w:rPr>
          <w:sz w:val="24"/>
          <w:szCs w:val="24"/>
        </w:rPr>
        <w:t xml:space="preserve">Zároveň navrhol </w:t>
      </w:r>
      <w:r w:rsidR="00976470" w:rsidRPr="00377A5B">
        <w:rPr>
          <w:sz w:val="24"/>
          <w:szCs w:val="24"/>
        </w:rPr>
        <w:t>zvýš</w:t>
      </w:r>
      <w:r w:rsidR="000943EF">
        <w:rPr>
          <w:sz w:val="24"/>
          <w:szCs w:val="24"/>
        </w:rPr>
        <w:t xml:space="preserve">iť sumu regionálneho príspevku </w:t>
      </w:r>
      <w:r w:rsidR="00976470" w:rsidRPr="00377A5B">
        <w:rPr>
          <w:sz w:val="24"/>
          <w:szCs w:val="24"/>
        </w:rPr>
        <w:t xml:space="preserve">pre žiadateľa obec Malý Slavkov </w:t>
      </w:r>
      <w:r w:rsidR="00976470" w:rsidRPr="00377A5B">
        <w:rPr>
          <w:b/>
          <w:sz w:val="24"/>
          <w:szCs w:val="24"/>
        </w:rPr>
        <w:t>Ži</w:t>
      </w:r>
      <w:r w:rsidR="000943EF">
        <w:rPr>
          <w:b/>
          <w:sz w:val="24"/>
          <w:szCs w:val="24"/>
        </w:rPr>
        <w:t>adosť č. 23/RP-PR-S</w:t>
      </w:r>
      <w:r w:rsidR="00D25FF8">
        <w:rPr>
          <w:b/>
          <w:sz w:val="24"/>
          <w:szCs w:val="24"/>
        </w:rPr>
        <w:t>LAVKOV</w:t>
      </w:r>
      <w:r w:rsidR="000943EF">
        <w:rPr>
          <w:b/>
          <w:sz w:val="24"/>
          <w:szCs w:val="24"/>
        </w:rPr>
        <w:t xml:space="preserve">/2023 </w:t>
      </w:r>
      <w:r w:rsidR="00976470" w:rsidRPr="00377A5B">
        <w:rPr>
          <w:sz w:val="24"/>
          <w:szCs w:val="24"/>
        </w:rPr>
        <w:t xml:space="preserve">na sumu 56 000,00 €, ako žiadateľ požadoval, ale na rokovaní riadiaceho výboru </w:t>
      </w:r>
      <w:r w:rsidR="00DD6392">
        <w:rPr>
          <w:sz w:val="24"/>
          <w:szCs w:val="24"/>
        </w:rPr>
        <w:t xml:space="preserve">NRO KK </w:t>
      </w:r>
      <w:r w:rsidR="00976470" w:rsidRPr="00377A5B">
        <w:rPr>
          <w:sz w:val="24"/>
          <w:szCs w:val="24"/>
        </w:rPr>
        <w:t xml:space="preserve">10. 05. 2023 bola suma z dôvodu vyčerpania finančných prostriedkov určených na výzvu č.1/OÚ-KK/2023 </w:t>
      </w:r>
      <w:r w:rsidR="00976470" w:rsidRPr="00377A5B">
        <w:rPr>
          <w:sz w:val="24"/>
          <w:szCs w:val="24"/>
        </w:rPr>
        <w:lastRenderedPageBreak/>
        <w:t>z</w:t>
      </w:r>
      <w:r w:rsidR="000943EF">
        <w:rPr>
          <w:sz w:val="24"/>
          <w:szCs w:val="24"/>
        </w:rPr>
        <w:t xml:space="preserve">nížená na sumu 48 721,68 €. Do </w:t>
      </w:r>
      <w:r w:rsidR="00CD1055" w:rsidRPr="00377A5B">
        <w:rPr>
          <w:sz w:val="24"/>
          <w:szCs w:val="24"/>
        </w:rPr>
        <w:t>N</w:t>
      </w:r>
      <w:r w:rsidR="00CD1055">
        <w:rPr>
          <w:sz w:val="24"/>
          <w:szCs w:val="24"/>
        </w:rPr>
        <w:t>Á</w:t>
      </w:r>
      <w:r w:rsidR="00CD1055" w:rsidRPr="00377A5B">
        <w:rPr>
          <w:sz w:val="24"/>
          <w:szCs w:val="24"/>
        </w:rPr>
        <w:t>VRH</w:t>
      </w:r>
      <w:r w:rsidR="00CD1055">
        <w:rPr>
          <w:sz w:val="24"/>
          <w:szCs w:val="24"/>
        </w:rPr>
        <w:t>U Z</w:t>
      </w:r>
      <w:r w:rsidR="00CD1055" w:rsidRPr="00377A5B">
        <w:rPr>
          <w:sz w:val="24"/>
          <w:szCs w:val="24"/>
        </w:rPr>
        <w:t xml:space="preserve">OZNAMU PROJEKTOV </w:t>
      </w:r>
      <w:r w:rsidR="00976470" w:rsidRPr="00377A5B">
        <w:rPr>
          <w:sz w:val="24"/>
          <w:szCs w:val="24"/>
        </w:rPr>
        <w:t>Plánu rozvo</w:t>
      </w:r>
      <w:r w:rsidR="000943EF">
        <w:rPr>
          <w:sz w:val="24"/>
          <w:szCs w:val="24"/>
        </w:rPr>
        <w:t xml:space="preserve">ja okresu Kežmarok na rok 2023 </w:t>
      </w:r>
      <w:r w:rsidR="006A42DA">
        <w:rPr>
          <w:sz w:val="24"/>
          <w:szCs w:val="24"/>
        </w:rPr>
        <w:t xml:space="preserve">navrhol zaradiť </w:t>
      </w:r>
      <w:r w:rsidR="00976470">
        <w:rPr>
          <w:sz w:val="24"/>
          <w:szCs w:val="24"/>
        </w:rPr>
        <w:t xml:space="preserve">jednu zo </w:t>
      </w:r>
      <w:r w:rsidR="00976470" w:rsidRPr="00377A5B">
        <w:rPr>
          <w:sz w:val="24"/>
          <w:szCs w:val="24"/>
        </w:rPr>
        <w:t>žiados</w:t>
      </w:r>
      <w:r w:rsidR="00976470">
        <w:rPr>
          <w:sz w:val="24"/>
          <w:szCs w:val="24"/>
        </w:rPr>
        <w:t>ti, ktoré boli riadiacim výborom NRO KK dňa 10. 05. 2023 hodnotené nad 70 bodov, čím splnili podmienku zaradenia do zoznamu projekto</w:t>
      </w:r>
      <w:r w:rsidR="00CD1055">
        <w:rPr>
          <w:sz w:val="24"/>
          <w:szCs w:val="24"/>
        </w:rPr>
        <w:t xml:space="preserve">v. Jedná sa o žiadosti </w:t>
      </w:r>
      <w:r w:rsidR="00976470">
        <w:rPr>
          <w:sz w:val="24"/>
          <w:szCs w:val="24"/>
        </w:rPr>
        <w:t xml:space="preserve">č. 19/RP-PR-DJ SK/2023 v sume 34 929,44 € a č. </w:t>
      </w:r>
      <w:r w:rsidR="00976470" w:rsidRPr="00976470">
        <w:rPr>
          <w:sz w:val="24"/>
          <w:szCs w:val="24"/>
        </w:rPr>
        <w:t xml:space="preserve">15/RP-BIO-HÁJ/2023 v sume </w:t>
      </w:r>
      <w:r w:rsidR="0075516A">
        <w:rPr>
          <w:sz w:val="24"/>
          <w:szCs w:val="24"/>
        </w:rPr>
        <w:t>34 900,00 €.</w:t>
      </w:r>
    </w:p>
    <w:p w:rsidR="00976470" w:rsidRDefault="00976470" w:rsidP="00976470">
      <w:pPr>
        <w:spacing w:line="276" w:lineRule="auto"/>
        <w:jc w:val="both"/>
        <w:rPr>
          <w:sz w:val="24"/>
          <w:szCs w:val="24"/>
        </w:rPr>
      </w:pPr>
    </w:p>
    <w:p w:rsidR="002A65AE" w:rsidRDefault="00E77AFE" w:rsidP="0097647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-p. Semanová </w:t>
      </w:r>
      <w:r w:rsidR="000701E1">
        <w:rPr>
          <w:sz w:val="24"/>
          <w:szCs w:val="24"/>
        </w:rPr>
        <w:t xml:space="preserve">uviedla, že po </w:t>
      </w:r>
      <w:r w:rsidR="003C702C">
        <w:rPr>
          <w:sz w:val="24"/>
          <w:szCs w:val="24"/>
        </w:rPr>
        <w:t>opätovnom posúdení predmetných</w:t>
      </w:r>
      <w:r w:rsidR="000701E1">
        <w:rPr>
          <w:sz w:val="24"/>
          <w:szCs w:val="24"/>
        </w:rPr>
        <w:t xml:space="preserve"> projektov boli u žiadateľa č. 19/RP-PR-DJ SK/2023 zistené určité nezrovnalosti</w:t>
      </w:r>
      <w:r w:rsidR="007A0F9A">
        <w:rPr>
          <w:sz w:val="24"/>
          <w:szCs w:val="24"/>
        </w:rPr>
        <w:t>,</w:t>
      </w:r>
      <w:r w:rsidR="000701E1">
        <w:rPr>
          <w:sz w:val="24"/>
          <w:szCs w:val="24"/>
        </w:rPr>
        <w:t xml:space="preserve"> a to </w:t>
      </w:r>
      <w:r w:rsidR="007A0F9A">
        <w:rPr>
          <w:sz w:val="24"/>
          <w:szCs w:val="24"/>
        </w:rPr>
        <w:t xml:space="preserve">neúplné informácie uvedené </w:t>
      </w:r>
      <w:r w:rsidR="000701E1">
        <w:rPr>
          <w:sz w:val="24"/>
          <w:szCs w:val="24"/>
        </w:rPr>
        <w:t>vo vyhlásení žiadateľa o minimálnu pomoc v bode 3. kde žiadateľ vyhlásil, že netvorí s iným podnikom jediný podnik</w:t>
      </w:r>
      <w:r w:rsidR="007A0F9A">
        <w:rPr>
          <w:sz w:val="24"/>
          <w:szCs w:val="24"/>
        </w:rPr>
        <w:t>, a skutočnosť, že vzhľadom na sídlo žiadateľa mimo okresu Kežmarok nebolo v žiadosti preukázané, že plánované činnosti bude žiadateľ vykonávať v okrese Kežmarok</w:t>
      </w:r>
      <w:r w:rsidR="004C5FC1">
        <w:rPr>
          <w:sz w:val="24"/>
          <w:szCs w:val="24"/>
        </w:rPr>
        <w:t>.</w:t>
      </w:r>
    </w:p>
    <w:p w:rsidR="002A65AE" w:rsidRDefault="002A65AE" w:rsidP="0097647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uvedeného dôvodu nie je vhodné zaradiť žiadosť č. 19/RP-PR-DJ SK/2023 do zoznamu projektov. </w:t>
      </w:r>
    </w:p>
    <w:p w:rsidR="004C5FC1" w:rsidRDefault="00D4265F" w:rsidP="0097647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Ďalšia žiadosť</w:t>
      </w:r>
      <w:r w:rsidR="002A65AE">
        <w:rPr>
          <w:sz w:val="24"/>
          <w:szCs w:val="24"/>
        </w:rPr>
        <w:t>, ktorá bola hodnotená riadiac</w:t>
      </w:r>
      <w:r w:rsidR="000943EF">
        <w:rPr>
          <w:sz w:val="24"/>
          <w:szCs w:val="24"/>
        </w:rPr>
        <w:t xml:space="preserve">im výborom NRO KK nad 70 bodov </w:t>
      </w:r>
      <w:r w:rsidR="002A65AE">
        <w:rPr>
          <w:sz w:val="24"/>
          <w:szCs w:val="24"/>
        </w:rPr>
        <w:t xml:space="preserve">a to žiadosť </w:t>
      </w:r>
      <w:r w:rsidR="00A27FF5">
        <w:rPr>
          <w:sz w:val="24"/>
          <w:szCs w:val="24"/>
        </w:rPr>
        <w:t xml:space="preserve">    </w:t>
      </w:r>
      <w:r w:rsidR="002A65AE">
        <w:rPr>
          <w:sz w:val="24"/>
          <w:szCs w:val="24"/>
        </w:rPr>
        <w:t xml:space="preserve">č. </w:t>
      </w:r>
      <w:r w:rsidR="002A65AE" w:rsidRPr="00976470">
        <w:rPr>
          <w:sz w:val="24"/>
          <w:szCs w:val="24"/>
        </w:rPr>
        <w:t>15/RP-BIO-HÁJ/2023</w:t>
      </w:r>
      <w:r w:rsidR="00460C7B">
        <w:rPr>
          <w:sz w:val="24"/>
          <w:szCs w:val="24"/>
        </w:rPr>
        <w:t xml:space="preserve">, čím žiadateľ spĺňa podmienky zaradenia do zoznamu projektov. </w:t>
      </w:r>
    </w:p>
    <w:p w:rsidR="004C5FC1" w:rsidRDefault="004C5FC1" w:rsidP="00976470">
      <w:pPr>
        <w:spacing w:line="276" w:lineRule="auto"/>
        <w:jc w:val="both"/>
        <w:rPr>
          <w:sz w:val="24"/>
          <w:szCs w:val="24"/>
        </w:rPr>
      </w:pPr>
    </w:p>
    <w:p w:rsidR="004B6744" w:rsidRDefault="004B6744" w:rsidP="00976470">
      <w:pPr>
        <w:spacing w:line="276" w:lineRule="auto"/>
        <w:jc w:val="both"/>
        <w:rPr>
          <w:sz w:val="24"/>
          <w:szCs w:val="24"/>
        </w:rPr>
      </w:pPr>
    </w:p>
    <w:p w:rsidR="0075516A" w:rsidRDefault="0075516A" w:rsidP="0075516A">
      <w:pPr>
        <w:jc w:val="both"/>
        <w:rPr>
          <w:b/>
          <w:sz w:val="24"/>
          <w:szCs w:val="24"/>
        </w:rPr>
      </w:pPr>
      <w:r w:rsidRPr="00180BCB">
        <w:rPr>
          <w:b/>
          <w:sz w:val="24"/>
          <w:szCs w:val="24"/>
        </w:rPr>
        <w:t xml:space="preserve">K bodu </w:t>
      </w:r>
      <w:r>
        <w:rPr>
          <w:b/>
          <w:sz w:val="24"/>
          <w:szCs w:val="24"/>
        </w:rPr>
        <w:t>5</w:t>
      </w:r>
      <w:r w:rsidRPr="00180BCB">
        <w:rPr>
          <w:b/>
          <w:sz w:val="24"/>
          <w:szCs w:val="24"/>
        </w:rPr>
        <w:t>:</w:t>
      </w:r>
    </w:p>
    <w:p w:rsidR="0075516A" w:rsidRDefault="0075516A" w:rsidP="00976470">
      <w:pPr>
        <w:spacing w:line="276" w:lineRule="auto"/>
        <w:jc w:val="both"/>
        <w:rPr>
          <w:sz w:val="24"/>
          <w:szCs w:val="24"/>
        </w:rPr>
      </w:pPr>
    </w:p>
    <w:p w:rsidR="004C5FC1" w:rsidRDefault="004C5FC1" w:rsidP="007551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Predseda riadiaceho výboru NRO KK predniesol návrh na uznesenie:</w:t>
      </w:r>
    </w:p>
    <w:p w:rsidR="004C5FC1" w:rsidRDefault="004C5FC1" w:rsidP="0075516A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4C5FC1" w:rsidRDefault="004C5FC1" w:rsidP="0075516A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50577C">
        <w:rPr>
          <w:b/>
          <w:color w:val="000000" w:themeColor="text1"/>
          <w:sz w:val="24"/>
          <w:szCs w:val="24"/>
        </w:rPr>
        <w:t>Uzneseni</w:t>
      </w:r>
      <w:r>
        <w:rPr>
          <w:b/>
          <w:color w:val="000000" w:themeColor="text1"/>
          <w:sz w:val="24"/>
          <w:szCs w:val="24"/>
        </w:rPr>
        <w:t>e</w:t>
      </w:r>
      <w:r w:rsidRPr="0050577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č. 3</w:t>
      </w:r>
      <w:r w:rsidRPr="0050577C">
        <w:rPr>
          <w:b/>
          <w:color w:val="000000" w:themeColor="text1"/>
          <w:sz w:val="24"/>
          <w:szCs w:val="24"/>
        </w:rPr>
        <w:t>/2023</w:t>
      </w:r>
    </w:p>
    <w:p w:rsidR="004B6744" w:rsidRPr="0050577C" w:rsidRDefault="004B6744" w:rsidP="0075516A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4C5FC1" w:rsidRDefault="004C5FC1" w:rsidP="0075516A">
      <w:pPr>
        <w:spacing w:line="276" w:lineRule="auto"/>
        <w:jc w:val="both"/>
        <w:rPr>
          <w:sz w:val="24"/>
          <w:szCs w:val="24"/>
        </w:rPr>
      </w:pPr>
      <w:r w:rsidRPr="00377A5B">
        <w:rPr>
          <w:sz w:val="24"/>
          <w:szCs w:val="24"/>
        </w:rPr>
        <w:t xml:space="preserve">Navrhujem zapracovať do </w:t>
      </w:r>
      <w:r w:rsidR="00AB12C5" w:rsidRPr="00377A5B">
        <w:rPr>
          <w:sz w:val="24"/>
          <w:szCs w:val="24"/>
        </w:rPr>
        <w:t xml:space="preserve">NÁVRHU ZOZNAMU PROJEKTOV </w:t>
      </w:r>
      <w:r w:rsidRPr="00377A5B">
        <w:rPr>
          <w:sz w:val="24"/>
          <w:szCs w:val="24"/>
        </w:rPr>
        <w:t xml:space="preserve">Plánu rozvoja okresu Kežmarok na rok 2023 </w:t>
      </w:r>
      <w:r w:rsidR="004145B5">
        <w:rPr>
          <w:sz w:val="24"/>
          <w:szCs w:val="24"/>
        </w:rPr>
        <w:t>(viď p</w:t>
      </w:r>
      <w:r w:rsidRPr="00FB6190">
        <w:rPr>
          <w:sz w:val="24"/>
          <w:szCs w:val="24"/>
        </w:rPr>
        <w:t xml:space="preserve">ríloha č. 4) </w:t>
      </w:r>
      <w:r w:rsidRPr="00377A5B">
        <w:rPr>
          <w:sz w:val="24"/>
          <w:szCs w:val="24"/>
        </w:rPr>
        <w:t xml:space="preserve">uvedené zmeny a to </w:t>
      </w:r>
      <w:r>
        <w:rPr>
          <w:sz w:val="24"/>
          <w:szCs w:val="24"/>
        </w:rPr>
        <w:t xml:space="preserve">vypustiť zo zoznamu projektov </w:t>
      </w:r>
      <w:r w:rsidRPr="00377A5B">
        <w:rPr>
          <w:b/>
          <w:sz w:val="24"/>
          <w:szCs w:val="24"/>
        </w:rPr>
        <w:t xml:space="preserve">Žiadosť č. 20/RP-PR-HABO/2023, </w:t>
      </w:r>
      <w:r>
        <w:rPr>
          <w:sz w:val="24"/>
          <w:szCs w:val="24"/>
        </w:rPr>
        <w:t xml:space="preserve">znížiť </w:t>
      </w:r>
      <w:r w:rsidRPr="00377A5B">
        <w:rPr>
          <w:sz w:val="24"/>
          <w:szCs w:val="24"/>
        </w:rPr>
        <w:t xml:space="preserve">regionálny príspevok </w:t>
      </w:r>
      <w:r w:rsidRPr="00377A5B">
        <w:rPr>
          <w:b/>
          <w:sz w:val="24"/>
          <w:szCs w:val="24"/>
        </w:rPr>
        <w:t xml:space="preserve">Žiadosť č. 22/RP-PR-KRÍŽ/2023 </w:t>
      </w:r>
      <w:r w:rsidRPr="00377A5B">
        <w:rPr>
          <w:sz w:val="24"/>
          <w:szCs w:val="24"/>
        </w:rPr>
        <w:t>na výšku 28 800,00 € a zvýšiť sum</w:t>
      </w:r>
      <w:r>
        <w:rPr>
          <w:sz w:val="24"/>
          <w:szCs w:val="24"/>
        </w:rPr>
        <w:t xml:space="preserve">u regionálneho príspevku </w:t>
      </w:r>
      <w:r w:rsidRPr="00377A5B">
        <w:rPr>
          <w:sz w:val="24"/>
          <w:szCs w:val="24"/>
        </w:rPr>
        <w:t xml:space="preserve">pre žiadateľa obec Malý Slavkov </w:t>
      </w:r>
      <w:r w:rsidRPr="00377A5B">
        <w:rPr>
          <w:b/>
          <w:sz w:val="24"/>
          <w:szCs w:val="24"/>
        </w:rPr>
        <w:t>Ži</w:t>
      </w:r>
      <w:r w:rsidR="0042722B">
        <w:rPr>
          <w:b/>
          <w:sz w:val="24"/>
          <w:szCs w:val="24"/>
        </w:rPr>
        <w:t>adosť č</w:t>
      </w:r>
      <w:r>
        <w:rPr>
          <w:b/>
          <w:sz w:val="24"/>
          <w:szCs w:val="24"/>
        </w:rPr>
        <w:t>. 23/RP-PR-S</w:t>
      </w:r>
      <w:r w:rsidR="00D25FF8">
        <w:rPr>
          <w:b/>
          <w:sz w:val="24"/>
          <w:szCs w:val="24"/>
        </w:rPr>
        <w:t>LAVKOV</w:t>
      </w:r>
      <w:r>
        <w:rPr>
          <w:b/>
          <w:sz w:val="24"/>
          <w:szCs w:val="24"/>
        </w:rPr>
        <w:t xml:space="preserve">/2023 </w:t>
      </w:r>
      <w:r w:rsidRPr="00377A5B">
        <w:rPr>
          <w:sz w:val="24"/>
          <w:szCs w:val="24"/>
        </w:rPr>
        <w:t xml:space="preserve">na sumu 56 000,00 €, ako žiadateľ požadoval, ale na rokovaní riadiaceho výboru </w:t>
      </w:r>
      <w:r w:rsidR="009C7BA3">
        <w:rPr>
          <w:sz w:val="24"/>
          <w:szCs w:val="24"/>
        </w:rPr>
        <w:t xml:space="preserve">NRO KK dňa </w:t>
      </w:r>
      <w:r w:rsidRPr="00377A5B">
        <w:rPr>
          <w:sz w:val="24"/>
          <w:szCs w:val="24"/>
        </w:rPr>
        <w:t xml:space="preserve">10. 05. 2023 bola suma z dôvodu vyčerpania finančných prostriedkov určených na výzvu č.1/OÚ-KK/2023 znížená na sumu 48 721,68 €. Do </w:t>
      </w:r>
      <w:r w:rsidR="00DD6392" w:rsidRPr="00377A5B">
        <w:rPr>
          <w:sz w:val="24"/>
          <w:szCs w:val="24"/>
        </w:rPr>
        <w:t>NÁVRH</w:t>
      </w:r>
      <w:r w:rsidR="00DD6392">
        <w:rPr>
          <w:sz w:val="24"/>
          <w:szCs w:val="24"/>
        </w:rPr>
        <w:t>U</w:t>
      </w:r>
      <w:r w:rsidR="00DD6392" w:rsidRPr="00377A5B">
        <w:rPr>
          <w:sz w:val="24"/>
          <w:szCs w:val="24"/>
        </w:rPr>
        <w:t xml:space="preserve"> </w:t>
      </w:r>
      <w:r w:rsidR="00DD6392">
        <w:rPr>
          <w:sz w:val="24"/>
          <w:szCs w:val="24"/>
        </w:rPr>
        <w:t>Z</w:t>
      </w:r>
      <w:r w:rsidR="00DD6392" w:rsidRPr="00377A5B">
        <w:rPr>
          <w:sz w:val="24"/>
          <w:szCs w:val="24"/>
        </w:rPr>
        <w:t xml:space="preserve">OZNAMU PROJEKTOV </w:t>
      </w:r>
      <w:r w:rsidRPr="00377A5B">
        <w:rPr>
          <w:sz w:val="24"/>
          <w:szCs w:val="24"/>
        </w:rPr>
        <w:t xml:space="preserve">Plánu rozvoja okresu Kežmarok na rok 2023 </w:t>
      </w:r>
      <w:r>
        <w:rPr>
          <w:sz w:val="24"/>
          <w:szCs w:val="24"/>
        </w:rPr>
        <w:t>d</w:t>
      </w:r>
      <w:r w:rsidRPr="00377A5B">
        <w:rPr>
          <w:sz w:val="24"/>
          <w:szCs w:val="24"/>
        </w:rPr>
        <w:t>oplniť žiadosť č. 19  t.</w:t>
      </w:r>
      <w:r w:rsidR="000943EF">
        <w:rPr>
          <w:sz w:val="24"/>
          <w:szCs w:val="24"/>
        </w:rPr>
        <w:t xml:space="preserve"> </w:t>
      </w:r>
      <w:r w:rsidRPr="00377A5B">
        <w:rPr>
          <w:sz w:val="24"/>
          <w:szCs w:val="24"/>
        </w:rPr>
        <w:t xml:space="preserve">j. </w:t>
      </w:r>
      <w:r w:rsidRPr="004C5FC1">
        <w:rPr>
          <w:sz w:val="24"/>
          <w:szCs w:val="24"/>
        </w:rPr>
        <w:t xml:space="preserve">Žiadosť </w:t>
      </w:r>
      <w:r w:rsidR="000B43C2">
        <w:rPr>
          <w:sz w:val="24"/>
          <w:szCs w:val="24"/>
        </w:rPr>
        <w:t xml:space="preserve">č. </w:t>
      </w:r>
      <w:r w:rsidRPr="004C5FC1">
        <w:rPr>
          <w:sz w:val="24"/>
          <w:szCs w:val="24"/>
        </w:rPr>
        <w:t xml:space="preserve">15/RP-BIO-HÁJ/2023 v sume 33 596,68 €. </w:t>
      </w:r>
      <w:r w:rsidR="00DD6392" w:rsidRPr="004C5FC1">
        <w:rPr>
          <w:sz w:val="24"/>
          <w:szCs w:val="24"/>
        </w:rPr>
        <w:t xml:space="preserve">NÁVRH </w:t>
      </w:r>
      <w:r w:rsidR="00DD6392">
        <w:rPr>
          <w:sz w:val="24"/>
          <w:szCs w:val="24"/>
        </w:rPr>
        <w:t>Z</w:t>
      </w:r>
      <w:r w:rsidR="00DD6392" w:rsidRPr="004C5FC1">
        <w:rPr>
          <w:sz w:val="24"/>
          <w:szCs w:val="24"/>
        </w:rPr>
        <w:t xml:space="preserve">OZNAMU PROJEKTOV </w:t>
      </w:r>
      <w:r w:rsidRPr="004C5FC1">
        <w:rPr>
          <w:sz w:val="24"/>
          <w:szCs w:val="24"/>
        </w:rPr>
        <w:t xml:space="preserve">Plánu rozvoja okresu </w:t>
      </w:r>
      <w:r w:rsidRPr="00377A5B">
        <w:rPr>
          <w:sz w:val="24"/>
          <w:szCs w:val="24"/>
        </w:rPr>
        <w:t>Kežmarok na rok 2023</w:t>
      </w:r>
      <w:r>
        <w:rPr>
          <w:sz w:val="24"/>
          <w:szCs w:val="24"/>
        </w:rPr>
        <w:t xml:space="preserve"> bude </w:t>
      </w:r>
      <w:r w:rsidRPr="004C5FC1">
        <w:rPr>
          <w:sz w:val="24"/>
          <w:szCs w:val="24"/>
        </w:rPr>
        <w:t>ob</w:t>
      </w:r>
      <w:r w:rsidRPr="00377A5B">
        <w:rPr>
          <w:sz w:val="24"/>
          <w:szCs w:val="24"/>
        </w:rPr>
        <w:t>sahovať 1</w:t>
      </w:r>
      <w:r>
        <w:rPr>
          <w:sz w:val="24"/>
          <w:szCs w:val="24"/>
        </w:rPr>
        <w:t>7</w:t>
      </w:r>
      <w:r w:rsidR="000943EF">
        <w:rPr>
          <w:sz w:val="24"/>
          <w:szCs w:val="24"/>
        </w:rPr>
        <w:t xml:space="preserve"> žiadosti </w:t>
      </w:r>
      <w:r w:rsidRPr="00377A5B">
        <w:rPr>
          <w:sz w:val="24"/>
          <w:szCs w:val="24"/>
        </w:rPr>
        <w:t xml:space="preserve">o regionálny príspevok v sumu </w:t>
      </w:r>
      <w:r>
        <w:rPr>
          <w:sz w:val="24"/>
          <w:szCs w:val="24"/>
        </w:rPr>
        <w:t>591 828,89 €.</w:t>
      </w:r>
    </w:p>
    <w:p w:rsidR="00A25A6F" w:rsidRDefault="00A25A6F" w:rsidP="0075516A">
      <w:pPr>
        <w:spacing w:line="276" w:lineRule="auto"/>
        <w:jc w:val="both"/>
        <w:rPr>
          <w:sz w:val="24"/>
          <w:szCs w:val="24"/>
        </w:rPr>
      </w:pPr>
    </w:p>
    <w:p w:rsidR="00A25A6F" w:rsidRPr="00377A5B" w:rsidRDefault="00A25A6F" w:rsidP="0075516A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Následne členovia riadiaceho výboru NRO KK pristúpili k hlasovaniu. </w:t>
      </w:r>
    </w:p>
    <w:p w:rsidR="00B65191" w:rsidRDefault="00B65191" w:rsidP="004C5FC1">
      <w:pPr>
        <w:spacing w:line="276" w:lineRule="auto"/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2939"/>
        <w:gridCol w:w="3123"/>
      </w:tblGrid>
      <w:tr w:rsidR="00B65191" w:rsidTr="00BF265B">
        <w:tc>
          <w:tcPr>
            <w:tcW w:w="3510" w:type="dxa"/>
            <w:shd w:val="clear" w:color="auto" w:fill="D9D9D9" w:themeFill="background1" w:themeFillShade="D9"/>
          </w:tcPr>
          <w:p w:rsidR="00B65191" w:rsidRPr="00050FD0" w:rsidRDefault="00B65191" w:rsidP="00BF265B">
            <w:pPr>
              <w:tabs>
                <w:tab w:val="left" w:pos="426"/>
                <w:tab w:val="left" w:pos="184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člena riadiaceho výboru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B65191" w:rsidRPr="00050FD0" w:rsidRDefault="00B65191" w:rsidP="00BF265B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D9D9D9" w:themeFill="background1" w:themeFillShade="D9"/>
          </w:tcPr>
          <w:p w:rsidR="00B65191" w:rsidRDefault="00B65191" w:rsidP="00BF265B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Stanovisko</w:t>
            </w:r>
          </w:p>
        </w:tc>
      </w:tr>
      <w:tr w:rsidR="00B65191" w:rsidRPr="00050FD0" w:rsidTr="00BF265B">
        <w:trPr>
          <w:trHeight w:val="20"/>
        </w:trPr>
        <w:tc>
          <w:tcPr>
            <w:tcW w:w="3510" w:type="dxa"/>
          </w:tcPr>
          <w:p w:rsidR="00B65191" w:rsidRPr="00050FD0" w:rsidRDefault="00B65191" w:rsidP="00BF265B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2939" w:type="dxa"/>
            <w:vAlign w:val="center"/>
          </w:tcPr>
          <w:p w:rsidR="00B65191" w:rsidRPr="00050FD0" w:rsidRDefault="00B65191" w:rsidP="00BF265B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prítomný</w:t>
            </w:r>
          </w:p>
        </w:tc>
        <w:tc>
          <w:tcPr>
            <w:tcW w:w="3123" w:type="dxa"/>
          </w:tcPr>
          <w:p w:rsidR="00B65191" w:rsidRPr="00050FD0" w:rsidRDefault="00B65191" w:rsidP="00BF265B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schvaľujem</w:t>
            </w:r>
          </w:p>
        </w:tc>
      </w:tr>
      <w:tr w:rsidR="00373E61" w:rsidRPr="00050FD0" w:rsidTr="00BF265B">
        <w:trPr>
          <w:trHeight w:val="20"/>
        </w:trPr>
        <w:tc>
          <w:tcPr>
            <w:tcW w:w="3510" w:type="dxa"/>
          </w:tcPr>
          <w:p w:rsidR="00373E61" w:rsidRPr="00050FD0" w:rsidRDefault="00373E61" w:rsidP="003A66BB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D</w:t>
            </w:r>
            <w:r>
              <w:rPr>
                <w:sz w:val="24"/>
                <w:szCs w:val="24"/>
              </w:rPr>
              <w:t>ominika Semanová</w:t>
            </w:r>
          </w:p>
        </w:tc>
        <w:tc>
          <w:tcPr>
            <w:tcW w:w="2939" w:type="dxa"/>
            <w:vAlign w:val="center"/>
          </w:tcPr>
          <w:p w:rsidR="00373E61" w:rsidRPr="00050FD0" w:rsidRDefault="00373E61" w:rsidP="004C5FC1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prítomná </w:t>
            </w:r>
          </w:p>
        </w:tc>
        <w:tc>
          <w:tcPr>
            <w:tcW w:w="3123" w:type="dxa"/>
          </w:tcPr>
          <w:p w:rsidR="00373E61" w:rsidRPr="00050FD0" w:rsidRDefault="00373E61" w:rsidP="00BF265B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schvaľujem</w:t>
            </w:r>
          </w:p>
        </w:tc>
      </w:tr>
      <w:tr w:rsidR="00373E61" w:rsidRPr="00050FD0" w:rsidTr="00BF265B">
        <w:trPr>
          <w:trHeight w:val="20"/>
        </w:trPr>
        <w:tc>
          <w:tcPr>
            <w:tcW w:w="3510" w:type="dxa"/>
          </w:tcPr>
          <w:p w:rsidR="00373E61" w:rsidRPr="00050FD0" w:rsidRDefault="00373E61" w:rsidP="00BF265B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Ing. Miroslav </w:t>
            </w:r>
            <w:proofErr w:type="spellStart"/>
            <w:r w:rsidRPr="00050FD0">
              <w:rPr>
                <w:sz w:val="24"/>
                <w:szCs w:val="24"/>
              </w:rPr>
              <w:t>Perignáth</w:t>
            </w:r>
            <w:proofErr w:type="spellEnd"/>
          </w:p>
        </w:tc>
        <w:tc>
          <w:tcPr>
            <w:tcW w:w="2939" w:type="dxa"/>
            <w:vAlign w:val="center"/>
          </w:tcPr>
          <w:p w:rsidR="00373E61" w:rsidRPr="00050FD0" w:rsidRDefault="00373E61" w:rsidP="00BF265B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prítomný</w:t>
            </w:r>
          </w:p>
        </w:tc>
        <w:tc>
          <w:tcPr>
            <w:tcW w:w="3123" w:type="dxa"/>
          </w:tcPr>
          <w:p w:rsidR="00373E61" w:rsidRPr="00050FD0" w:rsidRDefault="00373E61" w:rsidP="00BF265B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schvaľujem</w:t>
            </w:r>
          </w:p>
        </w:tc>
      </w:tr>
      <w:tr w:rsidR="00373E61" w:rsidRPr="00050FD0" w:rsidTr="00BF265B">
        <w:trPr>
          <w:trHeight w:val="20"/>
        </w:trPr>
        <w:tc>
          <w:tcPr>
            <w:tcW w:w="3510" w:type="dxa"/>
          </w:tcPr>
          <w:p w:rsidR="00373E61" w:rsidRPr="00050FD0" w:rsidRDefault="00373E61" w:rsidP="00BF265B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Milan </w:t>
            </w:r>
            <w:proofErr w:type="spellStart"/>
            <w:r>
              <w:rPr>
                <w:sz w:val="24"/>
                <w:szCs w:val="24"/>
              </w:rPr>
              <w:t>Špak</w:t>
            </w:r>
            <w:proofErr w:type="spellEnd"/>
          </w:p>
        </w:tc>
        <w:tc>
          <w:tcPr>
            <w:tcW w:w="2939" w:type="dxa"/>
            <w:vAlign w:val="center"/>
          </w:tcPr>
          <w:p w:rsidR="00373E61" w:rsidRPr="00050FD0" w:rsidRDefault="000943EF" w:rsidP="000943EF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373E61">
              <w:rPr>
                <w:sz w:val="24"/>
                <w:szCs w:val="24"/>
              </w:rPr>
              <w:t>prítomný</w:t>
            </w:r>
          </w:p>
        </w:tc>
        <w:tc>
          <w:tcPr>
            <w:tcW w:w="3123" w:type="dxa"/>
          </w:tcPr>
          <w:p w:rsidR="00373E61" w:rsidRPr="00050FD0" w:rsidRDefault="00373E61" w:rsidP="00BF265B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schvaľujem</w:t>
            </w:r>
          </w:p>
        </w:tc>
      </w:tr>
      <w:tr w:rsidR="00373E61" w:rsidRPr="00050FD0" w:rsidTr="00BF265B">
        <w:trPr>
          <w:trHeight w:val="20"/>
        </w:trPr>
        <w:tc>
          <w:tcPr>
            <w:tcW w:w="3510" w:type="dxa"/>
          </w:tcPr>
          <w:p w:rsidR="00373E61" w:rsidRPr="00050FD0" w:rsidRDefault="00373E61" w:rsidP="00BF265B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Ján </w:t>
            </w:r>
            <w:proofErr w:type="spellStart"/>
            <w:r>
              <w:rPr>
                <w:sz w:val="24"/>
                <w:szCs w:val="24"/>
              </w:rPr>
              <w:t>Kurňava</w:t>
            </w:r>
            <w:proofErr w:type="spellEnd"/>
          </w:p>
        </w:tc>
        <w:tc>
          <w:tcPr>
            <w:tcW w:w="2939" w:type="dxa"/>
            <w:vAlign w:val="center"/>
          </w:tcPr>
          <w:p w:rsidR="00373E61" w:rsidRPr="00050FD0" w:rsidRDefault="00373E61" w:rsidP="00BF265B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prítomný</w:t>
            </w:r>
          </w:p>
        </w:tc>
        <w:tc>
          <w:tcPr>
            <w:tcW w:w="3123" w:type="dxa"/>
          </w:tcPr>
          <w:p w:rsidR="00373E61" w:rsidRPr="00050FD0" w:rsidRDefault="00373E61" w:rsidP="00BF265B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schvaľujem</w:t>
            </w:r>
          </w:p>
        </w:tc>
      </w:tr>
      <w:tr w:rsidR="00373E61" w:rsidRPr="00050FD0" w:rsidTr="00BF265B">
        <w:trPr>
          <w:trHeight w:val="20"/>
        </w:trPr>
        <w:tc>
          <w:tcPr>
            <w:tcW w:w="3510" w:type="dxa"/>
          </w:tcPr>
          <w:p w:rsidR="00373E61" w:rsidRPr="00050FD0" w:rsidRDefault="00373E61" w:rsidP="00BF265B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Mgr. Jaroslav </w:t>
            </w:r>
            <w:proofErr w:type="spellStart"/>
            <w:r w:rsidRPr="00050FD0">
              <w:rPr>
                <w:sz w:val="24"/>
                <w:szCs w:val="24"/>
              </w:rPr>
              <w:t>Maitner</w:t>
            </w:r>
            <w:proofErr w:type="spellEnd"/>
          </w:p>
        </w:tc>
        <w:tc>
          <w:tcPr>
            <w:tcW w:w="2939" w:type="dxa"/>
            <w:vAlign w:val="center"/>
          </w:tcPr>
          <w:p w:rsidR="00373E61" w:rsidRPr="00050FD0" w:rsidRDefault="00373E61" w:rsidP="00BF265B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prítomný</w:t>
            </w:r>
          </w:p>
        </w:tc>
        <w:tc>
          <w:tcPr>
            <w:tcW w:w="3123" w:type="dxa"/>
          </w:tcPr>
          <w:p w:rsidR="00373E61" w:rsidRPr="00050FD0" w:rsidRDefault="00373E61" w:rsidP="00BF265B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schvaľujem</w:t>
            </w:r>
          </w:p>
        </w:tc>
      </w:tr>
    </w:tbl>
    <w:p w:rsidR="00DD70DE" w:rsidRDefault="00DD70DE" w:rsidP="002B5B62">
      <w:pPr>
        <w:spacing w:line="276" w:lineRule="auto"/>
        <w:jc w:val="both"/>
        <w:rPr>
          <w:b/>
          <w:sz w:val="24"/>
          <w:szCs w:val="24"/>
        </w:rPr>
      </w:pPr>
    </w:p>
    <w:p w:rsidR="00A25A6F" w:rsidRPr="00DD70DE" w:rsidRDefault="00A25A6F" w:rsidP="00A25A6F">
      <w:pPr>
        <w:spacing w:line="276" w:lineRule="auto"/>
        <w:jc w:val="both"/>
        <w:rPr>
          <w:sz w:val="24"/>
          <w:szCs w:val="24"/>
        </w:rPr>
      </w:pPr>
      <w:r w:rsidRPr="004D1E2E">
        <w:rPr>
          <w:sz w:val="24"/>
          <w:szCs w:val="24"/>
        </w:rPr>
        <w:t xml:space="preserve">Riadiaci výbor </w:t>
      </w:r>
      <w:r>
        <w:rPr>
          <w:sz w:val="24"/>
          <w:szCs w:val="24"/>
        </w:rPr>
        <w:t>NRO KK schválil</w:t>
      </w:r>
      <w:r w:rsidRPr="004D1E2E">
        <w:rPr>
          <w:sz w:val="24"/>
          <w:szCs w:val="24"/>
        </w:rPr>
        <w:t xml:space="preserve"> </w:t>
      </w:r>
      <w:r>
        <w:rPr>
          <w:sz w:val="24"/>
          <w:szCs w:val="24"/>
        </w:rPr>
        <w:t>Uznesenie č. 3/2023.</w:t>
      </w:r>
    </w:p>
    <w:p w:rsidR="004B6744" w:rsidRDefault="004B6744" w:rsidP="002B5B62">
      <w:pPr>
        <w:spacing w:line="276" w:lineRule="auto"/>
        <w:jc w:val="both"/>
        <w:rPr>
          <w:b/>
          <w:sz w:val="24"/>
          <w:szCs w:val="24"/>
        </w:rPr>
      </w:pPr>
    </w:p>
    <w:p w:rsidR="004B6744" w:rsidRDefault="004B6744" w:rsidP="002B5B62">
      <w:pPr>
        <w:spacing w:line="276" w:lineRule="auto"/>
        <w:jc w:val="both"/>
        <w:rPr>
          <w:b/>
          <w:sz w:val="24"/>
          <w:szCs w:val="24"/>
        </w:rPr>
      </w:pPr>
    </w:p>
    <w:p w:rsidR="004B6744" w:rsidRDefault="004B6744" w:rsidP="002B5B62">
      <w:pPr>
        <w:spacing w:line="276" w:lineRule="auto"/>
        <w:jc w:val="both"/>
        <w:rPr>
          <w:b/>
          <w:sz w:val="24"/>
          <w:szCs w:val="24"/>
        </w:rPr>
      </w:pPr>
    </w:p>
    <w:p w:rsidR="004B6744" w:rsidRDefault="004B6744" w:rsidP="002B5B62">
      <w:pPr>
        <w:spacing w:line="276" w:lineRule="auto"/>
        <w:jc w:val="both"/>
        <w:rPr>
          <w:b/>
          <w:sz w:val="24"/>
          <w:szCs w:val="24"/>
        </w:rPr>
      </w:pPr>
    </w:p>
    <w:p w:rsidR="004B6744" w:rsidRDefault="004B6744" w:rsidP="002B5B62">
      <w:pPr>
        <w:spacing w:line="276" w:lineRule="auto"/>
        <w:jc w:val="both"/>
        <w:rPr>
          <w:b/>
          <w:sz w:val="24"/>
          <w:szCs w:val="24"/>
        </w:rPr>
      </w:pPr>
    </w:p>
    <w:p w:rsidR="0075516A" w:rsidRDefault="0075516A" w:rsidP="0075516A">
      <w:pPr>
        <w:jc w:val="both"/>
        <w:rPr>
          <w:b/>
          <w:sz w:val="24"/>
          <w:szCs w:val="24"/>
        </w:rPr>
      </w:pPr>
      <w:r w:rsidRPr="00180BCB">
        <w:rPr>
          <w:b/>
          <w:sz w:val="24"/>
          <w:szCs w:val="24"/>
        </w:rPr>
        <w:t xml:space="preserve">K bodu </w:t>
      </w:r>
      <w:r>
        <w:rPr>
          <w:b/>
          <w:sz w:val="24"/>
          <w:szCs w:val="24"/>
        </w:rPr>
        <w:t>6</w:t>
      </w:r>
      <w:r w:rsidRPr="00180BCB">
        <w:rPr>
          <w:b/>
          <w:sz w:val="24"/>
          <w:szCs w:val="24"/>
        </w:rPr>
        <w:t>:</w:t>
      </w:r>
    </w:p>
    <w:p w:rsidR="00DD0EBB" w:rsidRPr="001508A1" w:rsidRDefault="00DD0EBB" w:rsidP="002B5B62">
      <w:pPr>
        <w:spacing w:line="276" w:lineRule="auto"/>
        <w:jc w:val="both"/>
        <w:rPr>
          <w:b/>
          <w:sz w:val="24"/>
          <w:szCs w:val="24"/>
        </w:rPr>
      </w:pPr>
    </w:p>
    <w:p w:rsidR="00DD70DE" w:rsidRDefault="002B5B62" w:rsidP="002B5B62">
      <w:pPr>
        <w:pStyle w:val="Textkoment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="000E619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iadiaceho výboru </w:t>
      </w:r>
      <w:r w:rsidR="009C7BA3">
        <w:rPr>
          <w:rFonts w:ascii="Times New Roman" w:hAnsi="Times New Roman" w:cs="Times New Roman"/>
          <w:sz w:val="24"/>
          <w:szCs w:val="24"/>
        </w:rPr>
        <w:t xml:space="preserve">NRO KK </w:t>
      </w:r>
      <w:r>
        <w:rPr>
          <w:rFonts w:ascii="Times New Roman" w:hAnsi="Times New Roman" w:cs="Times New Roman"/>
          <w:sz w:val="24"/>
          <w:szCs w:val="24"/>
        </w:rPr>
        <w:t>poďakoval prítomným za účasť a aktívny prístup a ukončil rokovanie.</w:t>
      </w:r>
    </w:p>
    <w:p w:rsidR="002B5B62" w:rsidRDefault="002B5B62" w:rsidP="002B5B62">
      <w:pPr>
        <w:spacing w:line="276" w:lineRule="auto"/>
        <w:rPr>
          <w:b/>
          <w:sz w:val="24"/>
          <w:szCs w:val="24"/>
        </w:rPr>
      </w:pPr>
      <w:r w:rsidRPr="00685ED0">
        <w:rPr>
          <w:b/>
          <w:sz w:val="24"/>
          <w:szCs w:val="24"/>
        </w:rPr>
        <w:t>Stanovisko predsedu riadiaceho výboru k zneniu zápisnice:</w:t>
      </w:r>
    </w:p>
    <w:p w:rsidR="002B5B62" w:rsidRDefault="002B5B62" w:rsidP="002B5B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Predseda </w:t>
      </w:r>
      <w:r w:rsidR="000E6199">
        <w:rPr>
          <w:sz w:val="24"/>
          <w:szCs w:val="24"/>
        </w:rPr>
        <w:t>r</w:t>
      </w:r>
      <w:r>
        <w:rPr>
          <w:sz w:val="24"/>
          <w:szCs w:val="24"/>
        </w:rPr>
        <w:t xml:space="preserve">iadiaceho výboru </w:t>
      </w:r>
      <w:r w:rsidR="000E6199">
        <w:rPr>
          <w:sz w:val="24"/>
          <w:szCs w:val="24"/>
        </w:rPr>
        <w:t>NRO KK</w:t>
      </w:r>
      <w:r>
        <w:rPr>
          <w:sz w:val="24"/>
          <w:szCs w:val="24"/>
        </w:rPr>
        <w:t>, Ing. Vladimír Škára, svojím podpisom schvaľuje znenie zápisnice.</w:t>
      </w:r>
    </w:p>
    <w:p w:rsidR="002B5B62" w:rsidRDefault="002B5B62" w:rsidP="002B5B62">
      <w:pPr>
        <w:spacing w:line="276" w:lineRule="auto"/>
        <w:rPr>
          <w:sz w:val="24"/>
          <w:szCs w:val="24"/>
        </w:rPr>
      </w:pPr>
    </w:p>
    <w:p w:rsidR="00FB6190" w:rsidRDefault="00FB6190" w:rsidP="002B5B62">
      <w:pPr>
        <w:spacing w:line="276" w:lineRule="auto"/>
        <w:rPr>
          <w:sz w:val="24"/>
          <w:szCs w:val="24"/>
        </w:rPr>
      </w:pPr>
    </w:p>
    <w:p w:rsidR="00FB6190" w:rsidRDefault="00FB6190" w:rsidP="002B5B62">
      <w:pPr>
        <w:spacing w:line="276" w:lineRule="auto"/>
        <w:rPr>
          <w:sz w:val="24"/>
          <w:szCs w:val="24"/>
        </w:rPr>
      </w:pPr>
    </w:p>
    <w:p w:rsidR="002B5B62" w:rsidRPr="00A84864" w:rsidRDefault="002B5B62" w:rsidP="002B5B62">
      <w:pPr>
        <w:spacing w:line="276" w:lineRule="auto"/>
        <w:rPr>
          <w:sz w:val="24"/>
          <w:szCs w:val="24"/>
        </w:rPr>
      </w:pPr>
      <w:r w:rsidRPr="00625A72">
        <w:rPr>
          <w:sz w:val="24"/>
          <w:szCs w:val="24"/>
        </w:rPr>
        <w:t>V</w:t>
      </w:r>
      <w:r>
        <w:rPr>
          <w:sz w:val="24"/>
          <w:szCs w:val="24"/>
        </w:rPr>
        <w:t xml:space="preserve"> Kežmarku </w:t>
      </w:r>
      <w:r w:rsidRPr="00A84864">
        <w:rPr>
          <w:sz w:val="24"/>
          <w:szCs w:val="24"/>
        </w:rPr>
        <w:t>1</w:t>
      </w:r>
      <w:r w:rsidR="00373E61">
        <w:rPr>
          <w:sz w:val="24"/>
          <w:szCs w:val="24"/>
        </w:rPr>
        <w:t>9</w:t>
      </w:r>
      <w:r w:rsidRPr="00A84864">
        <w:rPr>
          <w:sz w:val="24"/>
          <w:szCs w:val="24"/>
        </w:rPr>
        <w:t>. 0</w:t>
      </w:r>
      <w:r w:rsidR="00373E61">
        <w:rPr>
          <w:sz w:val="24"/>
          <w:szCs w:val="24"/>
        </w:rPr>
        <w:t>7</w:t>
      </w:r>
      <w:r w:rsidRPr="00A84864">
        <w:rPr>
          <w:sz w:val="24"/>
          <w:szCs w:val="24"/>
        </w:rPr>
        <w:t>. 2023</w:t>
      </w:r>
    </w:p>
    <w:p w:rsidR="002B5B62" w:rsidRDefault="002B5B62" w:rsidP="002B5B62">
      <w:pPr>
        <w:spacing w:line="276" w:lineRule="auto"/>
        <w:rPr>
          <w:sz w:val="24"/>
          <w:szCs w:val="24"/>
        </w:rPr>
      </w:pPr>
    </w:p>
    <w:p w:rsidR="00DD70DE" w:rsidRDefault="00DD70DE" w:rsidP="002B5B62">
      <w:pPr>
        <w:spacing w:line="276" w:lineRule="auto"/>
        <w:rPr>
          <w:sz w:val="24"/>
          <w:szCs w:val="24"/>
        </w:rPr>
      </w:pPr>
    </w:p>
    <w:p w:rsidR="002B5B62" w:rsidRDefault="002B5B62" w:rsidP="002B5B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Spracovali: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</w:p>
    <w:p w:rsidR="002B5B62" w:rsidRDefault="002B5B62" w:rsidP="002B5B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Mgr. Veronika Gromanová</w:t>
      </w:r>
    </w:p>
    <w:p w:rsidR="002B5B62" w:rsidRDefault="002B5B62" w:rsidP="002B5B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Mgr. Dominika Scholtz</w:t>
      </w:r>
    </w:p>
    <w:p w:rsidR="002B5B62" w:rsidRDefault="002B5B62" w:rsidP="002B5B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organizačný odbor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</w:p>
    <w:p w:rsidR="002B5B62" w:rsidRDefault="002B5B62" w:rsidP="002B5B62">
      <w:pPr>
        <w:spacing w:line="276" w:lineRule="auto"/>
        <w:rPr>
          <w:sz w:val="24"/>
          <w:szCs w:val="24"/>
        </w:rPr>
      </w:pPr>
    </w:p>
    <w:p w:rsidR="002B5B62" w:rsidRDefault="002B5B62" w:rsidP="002B5B62">
      <w:pPr>
        <w:spacing w:line="276" w:lineRule="auto"/>
        <w:rPr>
          <w:sz w:val="24"/>
          <w:szCs w:val="24"/>
        </w:rPr>
      </w:pPr>
    </w:p>
    <w:p w:rsidR="002B5B62" w:rsidRDefault="002B5B62" w:rsidP="002B5B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Ing. Vladimír Škára</w:t>
      </w:r>
    </w:p>
    <w:p w:rsidR="002B5B62" w:rsidRDefault="002B5B62" w:rsidP="002B5B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  <w:t xml:space="preserve">              </w:t>
      </w:r>
      <w:r w:rsidR="003145CE">
        <w:rPr>
          <w:sz w:val="24"/>
          <w:szCs w:val="24"/>
        </w:rPr>
        <w:t xml:space="preserve">  </w:t>
      </w:r>
      <w:r>
        <w:rPr>
          <w:sz w:val="24"/>
          <w:szCs w:val="24"/>
        </w:rPr>
        <w:t>prednosta Okresného úradu Kežmarok</w:t>
      </w:r>
    </w:p>
    <w:p w:rsidR="002B5B62" w:rsidRDefault="002B5B62" w:rsidP="002B5B6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predseda Riadiaceho výboru NRO Kežmarok</w:t>
      </w:r>
    </w:p>
    <w:p w:rsidR="00DD70DE" w:rsidRDefault="00DD70DE" w:rsidP="002B5B62">
      <w:pPr>
        <w:spacing w:line="276" w:lineRule="auto"/>
        <w:rPr>
          <w:sz w:val="24"/>
          <w:szCs w:val="24"/>
        </w:rPr>
      </w:pPr>
    </w:p>
    <w:p w:rsidR="004B6744" w:rsidRDefault="004B6744" w:rsidP="002B5B62">
      <w:pPr>
        <w:spacing w:line="276" w:lineRule="auto"/>
        <w:rPr>
          <w:sz w:val="24"/>
          <w:szCs w:val="24"/>
        </w:rPr>
      </w:pPr>
    </w:p>
    <w:p w:rsidR="004B6744" w:rsidRDefault="004B6744" w:rsidP="002B5B62">
      <w:pPr>
        <w:spacing w:line="276" w:lineRule="auto"/>
        <w:rPr>
          <w:sz w:val="24"/>
          <w:szCs w:val="24"/>
        </w:rPr>
      </w:pPr>
    </w:p>
    <w:p w:rsidR="004B6744" w:rsidRDefault="004B6744" w:rsidP="002B5B62">
      <w:pPr>
        <w:spacing w:line="276" w:lineRule="auto"/>
        <w:rPr>
          <w:sz w:val="24"/>
          <w:szCs w:val="24"/>
        </w:rPr>
      </w:pPr>
    </w:p>
    <w:p w:rsidR="004B6744" w:rsidRDefault="004B6744" w:rsidP="002B5B62">
      <w:pPr>
        <w:spacing w:line="276" w:lineRule="auto"/>
        <w:rPr>
          <w:sz w:val="24"/>
          <w:szCs w:val="24"/>
        </w:rPr>
      </w:pPr>
    </w:p>
    <w:p w:rsidR="004B6744" w:rsidRDefault="004B6744" w:rsidP="002B5B62">
      <w:pPr>
        <w:spacing w:line="276" w:lineRule="auto"/>
        <w:rPr>
          <w:sz w:val="24"/>
          <w:szCs w:val="24"/>
        </w:rPr>
      </w:pPr>
    </w:p>
    <w:p w:rsidR="004B6744" w:rsidRDefault="004B6744" w:rsidP="002B5B62">
      <w:pPr>
        <w:spacing w:line="276" w:lineRule="auto"/>
        <w:rPr>
          <w:sz w:val="24"/>
          <w:szCs w:val="24"/>
        </w:rPr>
      </w:pPr>
    </w:p>
    <w:p w:rsidR="004B6744" w:rsidRDefault="004B6744" w:rsidP="002B5B62">
      <w:pPr>
        <w:spacing w:line="276" w:lineRule="auto"/>
        <w:rPr>
          <w:sz w:val="24"/>
          <w:szCs w:val="24"/>
        </w:rPr>
      </w:pPr>
    </w:p>
    <w:p w:rsidR="004B6744" w:rsidRDefault="004B6744" w:rsidP="002B5B62">
      <w:pPr>
        <w:spacing w:line="276" w:lineRule="auto"/>
        <w:rPr>
          <w:sz w:val="24"/>
          <w:szCs w:val="24"/>
        </w:rPr>
      </w:pPr>
    </w:p>
    <w:p w:rsidR="004B6744" w:rsidRDefault="004B6744" w:rsidP="002B5B62">
      <w:pPr>
        <w:spacing w:line="276" w:lineRule="auto"/>
        <w:rPr>
          <w:sz w:val="24"/>
          <w:szCs w:val="24"/>
        </w:rPr>
      </w:pPr>
    </w:p>
    <w:p w:rsidR="004B6744" w:rsidRDefault="004B6744" w:rsidP="002B5B62">
      <w:pPr>
        <w:spacing w:line="276" w:lineRule="auto"/>
        <w:rPr>
          <w:sz w:val="24"/>
          <w:szCs w:val="24"/>
        </w:rPr>
      </w:pPr>
    </w:p>
    <w:p w:rsidR="004B6744" w:rsidRDefault="004B6744" w:rsidP="002B5B62">
      <w:pPr>
        <w:spacing w:line="276" w:lineRule="auto"/>
        <w:rPr>
          <w:sz w:val="24"/>
          <w:szCs w:val="24"/>
        </w:rPr>
      </w:pPr>
    </w:p>
    <w:p w:rsidR="00A40A26" w:rsidRDefault="00A40A26" w:rsidP="002B5B62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2B5B62" w:rsidRDefault="002B5B62" w:rsidP="002B5B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Prílohy:</w:t>
      </w:r>
    </w:p>
    <w:p w:rsidR="002B5B62" w:rsidRPr="004A293E" w:rsidRDefault="002B5B62" w:rsidP="002B5B62">
      <w:pPr>
        <w:pStyle w:val="Odsekzoznamu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 w:rsidRPr="004A293E">
        <w:rPr>
          <w:sz w:val="24"/>
          <w:szCs w:val="24"/>
        </w:rPr>
        <w:t xml:space="preserve">Prezenčná listina </w:t>
      </w:r>
      <w:r w:rsidRPr="00CE7A84">
        <w:rPr>
          <w:sz w:val="24"/>
          <w:szCs w:val="24"/>
        </w:rPr>
        <w:t xml:space="preserve">z rokovania členov Riadiaceho výboru NRO </w:t>
      </w:r>
      <w:r>
        <w:rPr>
          <w:sz w:val="24"/>
          <w:szCs w:val="24"/>
        </w:rPr>
        <w:t>Kežmarok</w:t>
      </w:r>
    </w:p>
    <w:p w:rsidR="002B5B62" w:rsidRDefault="000B43C2" w:rsidP="002B5B62">
      <w:pPr>
        <w:pStyle w:val="Odsekzoznamu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Rozhodnutie MIRRI SR </w:t>
      </w:r>
    </w:p>
    <w:p w:rsidR="000B43C2" w:rsidRDefault="000B43C2" w:rsidP="002B5B62">
      <w:pPr>
        <w:pStyle w:val="Odsekzoznamu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Vrátenie </w:t>
      </w:r>
      <w:r w:rsidR="000943EF">
        <w:rPr>
          <w:sz w:val="24"/>
          <w:szCs w:val="24"/>
        </w:rPr>
        <w:t>z</w:t>
      </w:r>
      <w:r>
        <w:rPr>
          <w:sz w:val="24"/>
          <w:szCs w:val="24"/>
        </w:rPr>
        <w:t>oznamu projektov Plánu rozvoja okresu Kežmarok na rok 2023</w:t>
      </w:r>
    </w:p>
    <w:p w:rsidR="000B43C2" w:rsidRDefault="000B43C2" w:rsidP="000B43C2">
      <w:pPr>
        <w:pStyle w:val="Odsekzoznamu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 w:rsidRPr="009F0B1A">
        <w:rPr>
          <w:sz w:val="24"/>
          <w:szCs w:val="24"/>
        </w:rPr>
        <w:t>Návrh zoznamu projektov Plánu rozvoja okresu Kežmarok na rok 2023</w:t>
      </w:r>
    </w:p>
    <w:p w:rsidR="000B43C2" w:rsidRDefault="000B43C2" w:rsidP="002B5B62">
      <w:pPr>
        <w:pStyle w:val="Odsekzoznamu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Žiadosť č. </w:t>
      </w:r>
      <w:r w:rsidRPr="004C5FC1">
        <w:rPr>
          <w:sz w:val="24"/>
          <w:szCs w:val="24"/>
        </w:rPr>
        <w:t>15/RP-BIO-HÁJ/2023</w:t>
      </w:r>
    </w:p>
    <w:p w:rsidR="00EE084D" w:rsidRPr="00FD3B2D" w:rsidRDefault="00EE084D" w:rsidP="00EE084D">
      <w:pPr>
        <w:pStyle w:val="Odsekzoznamu"/>
        <w:spacing w:line="276" w:lineRule="auto"/>
        <w:ind w:left="720"/>
        <w:contextualSpacing/>
        <w:rPr>
          <w:sz w:val="24"/>
          <w:szCs w:val="24"/>
        </w:rPr>
      </w:pPr>
    </w:p>
    <w:p w:rsidR="004C5FC1" w:rsidRDefault="004C5FC1" w:rsidP="00DD70DE">
      <w:pPr>
        <w:spacing w:line="276" w:lineRule="auto"/>
        <w:rPr>
          <w:b/>
          <w:sz w:val="24"/>
          <w:szCs w:val="24"/>
        </w:rPr>
      </w:pPr>
    </w:p>
    <w:p w:rsidR="004B6744" w:rsidRDefault="004B6744" w:rsidP="00DD70DE">
      <w:pPr>
        <w:spacing w:line="276" w:lineRule="auto"/>
        <w:rPr>
          <w:b/>
          <w:sz w:val="24"/>
          <w:szCs w:val="24"/>
        </w:rPr>
      </w:pPr>
    </w:p>
    <w:p w:rsidR="002B5B62" w:rsidRPr="002B5B62" w:rsidRDefault="002B5B62" w:rsidP="00DD70DE">
      <w:pPr>
        <w:spacing w:line="276" w:lineRule="auto"/>
        <w:rPr>
          <w:sz w:val="24"/>
          <w:szCs w:val="24"/>
        </w:rPr>
      </w:pPr>
      <w:r w:rsidRPr="002B5B62">
        <w:rPr>
          <w:b/>
          <w:sz w:val="24"/>
          <w:szCs w:val="24"/>
        </w:rPr>
        <w:t>Príloha č. 1</w:t>
      </w:r>
    </w:p>
    <w:p w:rsidR="002B5B62" w:rsidRPr="002B5B62" w:rsidRDefault="002B5B62" w:rsidP="002B5B62">
      <w:pPr>
        <w:pStyle w:val="Odsekzoznamu"/>
        <w:spacing w:before="480" w:line="276" w:lineRule="auto"/>
        <w:ind w:left="720"/>
        <w:jc w:val="center"/>
        <w:rPr>
          <w:b/>
          <w:sz w:val="24"/>
          <w:szCs w:val="24"/>
        </w:rPr>
      </w:pPr>
      <w:r w:rsidRPr="002B5B62">
        <w:rPr>
          <w:b/>
          <w:sz w:val="24"/>
          <w:szCs w:val="24"/>
        </w:rPr>
        <w:t>PREZENČNÁ LISTINA                                                                                                                          z rokovania členov Riadiaceho výboru NRO Kežmarok</w:t>
      </w:r>
    </w:p>
    <w:p w:rsidR="002B5B62" w:rsidRPr="002B5B62" w:rsidRDefault="002B5B62" w:rsidP="002B5B62">
      <w:pPr>
        <w:pStyle w:val="Odsekzoznamu"/>
        <w:spacing w:before="480" w:line="276" w:lineRule="auto"/>
        <w:ind w:left="720"/>
        <w:jc w:val="center"/>
        <w:rPr>
          <w:b/>
          <w:sz w:val="24"/>
          <w:szCs w:val="24"/>
        </w:rPr>
      </w:pPr>
    </w:p>
    <w:p w:rsidR="002B5B62" w:rsidRPr="002B5B62" w:rsidRDefault="00857264" w:rsidP="002B5B62">
      <w:pPr>
        <w:pStyle w:val="Odsekzoznamu"/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Dňa: 1</w:t>
      </w:r>
      <w:r w:rsidR="003C5F26">
        <w:rPr>
          <w:b/>
          <w:sz w:val="24"/>
          <w:szCs w:val="24"/>
        </w:rPr>
        <w:t>9</w:t>
      </w:r>
      <w:r w:rsidR="002B5B62" w:rsidRPr="002B5B62">
        <w:rPr>
          <w:b/>
          <w:sz w:val="24"/>
          <w:szCs w:val="24"/>
        </w:rPr>
        <w:t>. 0</w:t>
      </w:r>
      <w:r w:rsidR="003C5F26">
        <w:rPr>
          <w:b/>
          <w:sz w:val="24"/>
          <w:szCs w:val="24"/>
        </w:rPr>
        <w:t>7</w:t>
      </w:r>
      <w:r w:rsidR="002B5B62" w:rsidRPr="002B5B62">
        <w:rPr>
          <w:b/>
          <w:sz w:val="24"/>
          <w:szCs w:val="24"/>
        </w:rPr>
        <w:t>. 2023 o 1</w:t>
      </w:r>
      <w:r w:rsidR="003C5F26">
        <w:rPr>
          <w:b/>
          <w:sz w:val="24"/>
          <w:szCs w:val="24"/>
        </w:rPr>
        <w:t>4</w:t>
      </w:r>
      <w:r w:rsidR="002B5B62" w:rsidRPr="002B5B62">
        <w:rPr>
          <w:b/>
          <w:sz w:val="24"/>
          <w:szCs w:val="24"/>
        </w:rPr>
        <w:t>.</w:t>
      </w:r>
      <w:r w:rsidR="003C5F26">
        <w:rPr>
          <w:b/>
          <w:sz w:val="24"/>
          <w:szCs w:val="24"/>
        </w:rPr>
        <w:t>0</w:t>
      </w:r>
      <w:r w:rsidR="002B5B62" w:rsidRPr="002B5B62">
        <w:rPr>
          <w:b/>
          <w:sz w:val="24"/>
          <w:szCs w:val="24"/>
        </w:rPr>
        <w:t>0 hod.</w:t>
      </w:r>
    </w:p>
    <w:p w:rsidR="002B5B62" w:rsidRPr="002B5B62" w:rsidRDefault="002B5B62" w:rsidP="002B5B62">
      <w:pPr>
        <w:pStyle w:val="Odsekzoznamu"/>
        <w:spacing w:line="276" w:lineRule="auto"/>
        <w:ind w:left="0"/>
        <w:rPr>
          <w:b/>
          <w:sz w:val="24"/>
          <w:szCs w:val="24"/>
        </w:rPr>
      </w:pPr>
      <w:r w:rsidRPr="002B5B62">
        <w:rPr>
          <w:b/>
          <w:sz w:val="24"/>
          <w:szCs w:val="24"/>
        </w:rPr>
        <w:t>Miesto: Okresný úrad Kežmarok</w:t>
      </w:r>
    </w:p>
    <w:p w:rsidR="002B5B62" w:rsidRPr="002B5B62" w:rsidRDefault="002B5B62" w:rsidP="002B5B62">
      <w:pPr>
        <w:pStyle w:val="Odsekzoznamu"/>
        <w:spacing w:line="276" w:lineRule="auto"/>
        <w:ind w:left="720"/>
        <w:rPr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985"/>
        <w:gridCol w:w="1417"/>
      </w:tblGrid>
      <w:tr w:rsidR="002B5B62" w:rsidTr="00F75B13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B5B62" w:rsidRDefault="002B5B62" w:rsidP="002B5B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Titul, meno a priezvisko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B5B62" w:rsidRDefault="002B5B62" w:rsidP="002B5B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Zástupca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B5B62" w:rsidRDefault="002B5B62" w:rsidP="002B5B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účasti (prezenčne, on-line)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B5B62" w:rsidRDefault="002B5B62" w:rsidP="002B5B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2B5B62" w:rsidTr="00F75B13">
        <w:tc>
          <w:tcPr>
            <w:tcW w:w="3227" w:type="dxa"/>
          </w:tcPr>
          <w:p w:rsidR="002B5B62" w:rsidRPr="00F61B2E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>Ing. Vladimír Škára</w:t>
            </w:r>
          </w:p>
        </w:tc>
        <w:tc>
          <w:tcPr>
            <w:tcW w:w="2693" w:type="dxa"/>
            <w:vAlign w:val="center"/>
          </w:tcPr>
          <w:p w:rsidR="002B5B62" w:rsidRPr="00CE7A84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CE7A84">
              <w:rPr>
                <w:sz w:val="24"/>
                <w:szCs w:val="24"/>
              </w:rPr>
              <w:t>Predseda RV</w:t>
            </w:r>
          </w:p>
        </w:tc>
        <w:tc>
          <w:tcPr>
            <w:tcW w:w="1985" w:type="dxa"/>
          </w:tcPr>
          <w:p w:rsidR="002B5B62" w:rsidRPr="00F61B2E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>prezenčne</w:t>
            </w:r>
          </w:p>
        </w:tc>
        <w:tc>
          <w:tcPr>
            <w:tcW w:w="1417" w:type="dxa"/>
          </w:tcPr>
          <w:p w:rsidR="002B5B62" w:rsidRPr="009E215C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215C">
              <w:rPr>
                <w:sz w:val="24"/>
                <w:szCs w:val="24"/>
              </w:rPr>
              <w:t>rítomný</w:t>
            </w:r>
          </w:p>
        </w:tc>
      </w:tr>
      <w:tr w:rsidR="002B5B62" w:rsidTr="00F75B13">
        <w:tc>
          <w:tcPr>
            <w:tcW w:w="3227" w:type="dxa"/>
          </w:tcPr>
          <w:p w:rsidR="002B5B62" w:rsidRPr="00F61B2E" w:rsidRDefault="002B5B62" w:rsidP="003C5F26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>Ing. D</w:t>
            </w:r>
            <w:r w:rsidR="003C5F26">
              <w:rPr>
                <w:sz w:val="24"/>
                <w:szCs w:val="24"/>
              </w:rPr>
              <w:t>ominika Semanová</w:t>
            </w:r>
          </w:p>
        </w:tc>
        <w:tc>
          <w:tcPr>
            <w:tcW w:w="2693" w:type="dxa"/>
            <w:vAlign w:val="center"/>
          </w:tcPr>
          <w:p w:rsidR="002B5B62" w:rsidRPr="00CE7A84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CE7A84">
              <w:rPr>
                <w:sz w:val="24"/>
                <w:szCs w:val="24"/>
              </w:rPr>
              <w:t>MIRRI SR</w:t>
            </w:r>
          </w:p>
        </w:tc>
        <w:tc>
          <w:tcPr>
            <w:tcW w:w="1985" w:type="dxa"/>
          </w:tcPr>
          <w:p w:rsidR="002B5B62" w:rsidRPr="00F61B2E" w:rsidRDefault="003C5F26" w:rsidP="003C5F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prezenčne</w:t>
            </w:r>
          </w:p>
        </w:tc>
        <w:tc>
          <w:tcPr>
            <w:tcW w:w="1417" w:type="dxa"/>
          </w:tcPr>
          <w:p w:rsidR="002B5B62" w:rsidRPr="009E215C" w:rsidRDefault="002B5B62" w:rsidP="003C5F26">
            <w:pPr>
              <w:spacing w:line="276" w:lineRule="auto"/>
              <w:rPr>
                <w:sz w:val="24"/>
                <w:szCs w:val="24"/>
              </w:rPr>
            </w:pPr>
            <w:r w:rsidRPr="009E215C">
              <w:rPr>
                <w:sz w:val="24"/>
                <w:szCs w:val="24"/>
              </w:rPr>
              <w:t>prítomn</w:t>
            </w:r>
            <w:r w:rsidR="003C5F26">
              <w:rPr>
                <w:sz w:val="24"/>
                <w:szCs w:val="24"/>
              </w:rPr>
              <w:t>á</w:t>
            </w:r>
          </w:p>
        </w:tc>
      </w:tr>
      <w:tr w:rsidR="002B5B62" w:rsidTr="00F75B13">
        <w:tc>
          <w:tcPr>
            <w:tcW w:w="3227" w:type="dxa"/>
          </w:tcPr>
          <w:p w:rsidR="002B5B62" w:rsidRPr="00F61B2E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 xml:space="preserve">Ing. Miroslav </w:t>
            </w:r>
            <w:proofErr w:type="spellStart"/>
            <w:r w:rsidRPr="00F61B2E">
              <w:rPr>
                <w:sz w:val="24"/>
                <w:szCs w:val="24"/>
              </w:rPr>
              <w:t>Perignáth</w:t>
            </w:r>
            <w:proofErr w:type="spellEnd"/>
          </w:p>
        </w:tc>
        <w:tc>
          <w:tcPr>
            <w:tcW w:w="2693" w:type="dxa"/>
            <w:vAlign w:val="center"/>
          </w:tcPr>
          <w:p w:rsidR="002B5B62" w:rsidRPr="00CE7A84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CE7A84">
              <w:rPr>
                <w:sz w:val="24"/>
                <w:szCs w:val="24"/>
              </w:rPr>
              <w:t>VÚC</w:t>
            </w:r>
          </w:p>
        </w:tc>
        <w:tc>
          <w:tcPr>
            <w:tcW w:w="1985" w:type="dxa"/>
          </w:tcPr>
          <w:p w:rsidR="002B5B62" w:rsidRPr="00F61B2E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>prezenčne</w:t>
            </w:r>
          </w:p>
        </w:tc>
        <w:tc>
          <w:tcPr>
            <w:tcW w:w="141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215C">
              <w:rPr>
                <w:sz w:val="24"/>
                <w:szCs w:val="24"/>
              </w:rPr>
              <w:t>rítomný</w:t>
            </w:r>
          </w:p>
        </w:tc>
      </w:tr>
      <w:tr w:rsidR="002B5B62" w:rsidTr="00F75B13">
        <w:tc>
          <w:tcPr>
            <w:tcW w:w="3227" w:type="dxa"/>
          </w:tcPr>
          <w:p w:rsidR="002B5B62" w:rsidRPr="00F61B2E" w:rsidRDefault="002B5B62" w:rsidP="00F75B13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>Ing. M</w:t>
            </w:r>
            <w:r w:rsidR="00F75B13">
              <w:rPr>
                <w:sz w:val="24"/>
                <w:szCs w:val="24"/>
              </w:rPr>
              <w:t xml:space="preserve">ilan </w:t>
            </w:r>
            <w:proofErr w:type="spellStart"/>
            <w:r w:rsidR="00F75B13">
              <w:rPr>
                <w:sz w:val="24"/>
                <w:szCs w:val="24"/>
              </w:rPr>
              <w:t>Špak</w:t>
            </w:r>
            <w:proofErr w:type="spellEnd"/>
          </w:p>
        </w:tc>
        <w:tc>
          <w:tcPr>
            <w:tcW w:w="2693" w:type="dxa"/>
            <w:vAlign w:val="center"/>
          </w:tcPr>
          <w:p w:rsidR="002B5B62" w:rsidRPr="00CE7A84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CE7A84">
              <w:rPr>
                <w:sz w:val="24"/>
                <w:szCs w:val="24"/>
              </w:rPr>
              <w:t>OÚ</w:t>
            </w:r>
          </w:p>
        </w:tc>
        <w:tc>
          <w:tcPr>
            <w:tcW w:w="1985" w:type="dxa"/>
          </w:tcPr>
          <w:p w:rsidR="002B5B62" w:rsidRPr="00F61B2E" w:rsidRDefault="0035723D" w:rsidP="002B5B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prezenčne</w:t>
            </w:r>
          </w:p>
        </w:tc>
        <w:tc>
          <w:tcPr>
            <w:tcW w:w="141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215C">
              <w:rPr>
                <w:sz w:val="24"/>
                <w:szCs w:val="24"/>
              </w:rPr>
              <w:t>rítomný</w:t>
            </w:r>
          </w:p>
        </w:tc>
      </w:tr>
      <w:tr w:rsidR="002B5B62" w:rsidTr="00F75B13">
        <w:tc>
          <w:tcPr>
            <w:tcW w:w="3227" w:type="dxa"/>
          </w:tcPr>
          <w:p w:rsidR="002B5B62" w:rsidRPr="00F61B2E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 xml:space="preserve">Ing. Ján </w:t>
            </w:r>
            <w:proofErr w:type="spellStart"/>
            <w:r w:rsidRPr="00F61B2E">
              <w:rPr>
                <w:sz w:val="24"/>
                <w:szCs w:val="24"/>
              </w:rPr>
              <w:t>Kurňava</w:t>
            </w:r>
            <w:proofErr w:type="spellEnd"/>
          </w:p>
        </w:tc>
        <w:tc>
          <w:tcPr>
            <w:tcW w:w="2693" w:type="dxa"/>
            <w:vAlign w:val="center"/>
          </w:tcPr>
          <w:p w:rsidR="002B5B62" w:rsidRPr="00CE7A84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CE7A84">
              <w:rPr>
                <w:sz w:val="24"/>
                <w:szCs w:val="24"/>
              </w:rPr>
              <w:t>Miest a obcí</w:t>
            </w:r>
          </w:p>
        </w:tc>
        <w:tc>
          <w:tcPr>
            <w:tcW w:w="1985" w:type="dxa"/>
          </w:tcPr>
          <w:p w:rsidR="002B5B62" w:rsidRPr="00F61B2E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>prezenčne</w:t>
            </w:r>
          </w:p>
        </w:tc>
        <w:tc>
          <w:tcPr>
            <w:tcW w:w="141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215C">
              <w:rPr>
                <w:sz w:val="24"/>
                <w:szCs w:val="24"/>
              </w:rPr>
              <w:t>rítomný</w:t>
            </w:r>
          </w:p>
        </w:tc>
      </w:tr>
      <w:tr w:rsidR="002B5B62" w:rsidTr="00F75B13">
        <w:tc>
          <w:tcPr>
            <w:tcW w:w="3227" w:type="dxa"/>
          </w:tcPr>
          <w:p w:rsidR="002B5B62" w:rsidRPr="00F61B2E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>Bc. Ladislav Oravec</w:t>
            </w:r>
          </w:p>
        </w:tc>
        <w:tc>
          <w:tcPr>
            <w:tcW w:w="2693" w:type="dxa"/>
            <w:vAlign w:val="center"/>
          </w:tcPr>
          <w:p w:rsidR="002B5B62" w:rsidRPr="00CE7A84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CE7A84">
              <w:rPr>
                <w:sz w:val="24"/>
                <w:szCs w:val="24"/>
              </w:rPr>
              <w:t>Sociálnych partnerov</w:t>
            </w:r>
          </w:p>
        </w:tc>
        <w:tc>
          <w:tcPr>
            <w:tcW w:w="1985" w:type="dxa"/>
          </w:tcPr>
          <w:p w:rsidR="002B5B62" w:rsidRPr="00F61B2E" w:rsidRDefault="00F75B13" w:rsidP="002B5B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záujmov</w:t>
            </w:r>
          </w:p>
        </w:tc>
        <w:tc>
          <w:tcPr>
            <w:tcW w:w="1417" w:type="dxa"/>
          </w:tcPr>
          <w:p w:rsidR="002B5B62" w:rsidRDefault="00F75B13" w:rsidP="002B5B6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neprítomný</w:t>
            </w:r>
          </w:p>
        </w:tc>
      </w:tr>
      <w:tr w:rsidR="002B5B62" w:rsidTr="00F75B13">
        <w:tc>
          <w:tcPr>
            <w:tcW w:w="3227" w:type="dxa"/>
          </w:tcPr>
          <w:p w:rsidR="002B5B62" w:rsidRPr="00F61B2E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 xml:space="preserve">Mgr. Jaroslav </w:t>
            </w:r>
            <w:proofErr w:type="spellStart"/>
            <w:r w:rsidRPr="00F61B2E">
              <w:rPr>
                <w:sz w:val="24"/>
                <w:szCs w:val="24"/>
              </w:rPr>
              <w:t>Maitner</w:t>
            </w:r>
            <w:proofErr w:type="spellEnd"/>
          </w:p>
        </w:tc>
        <w:tc>
          <w:tcPr>
            <w:tcW w:w="2693" w:type="dxa"/>
            <w:vAlign w:val="center"/>
          </w:tcPr>
          <w:p w:rsidR="002B5B62" w:rsidRPr="00CE7A84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CE7A84">
              <w:rPr>
                <w:sz w:val="24"/>
                <w:szCs w:val="24"/>
              </w:rPr>
              <w:t>Ekonomických partnerov</w:t>
            </w:r>
          </w:p>
        </w:tc>
        <w:tc>
          <w:tcPr>
            <w:tcW w:w="1985" w:type="dxa"/>
          </w:tcPr>
          <w:p w:rsidR="002B5B62" w:rsidRPr="00F61B2E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>prezenčne</w:t>
            </w:r>
          </w:p>
        </w:tc>
        <w:tc>
          <w:tcPr>
            <w:tcW w:w="141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215C">
              <w:rPr>
                <w:sz w:val="24"/>
                <w:szCs w:val="24"/>
              </w:rPr>
              <w:t>rítomný</w:t>
            </w:r>
          </w:p>
        </w:tc>
      </w:tr>
      <w:tr w:rsidR="002B5B62" w:rsidTr="00F75B13">
        <w:tc>
          <w:tcPr>
            <w:tcW w:w="9322" w:type="dxa"/>
            <w:gridSpan w:val="4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zástupcovia sekretariátu</w:t>
            </w:r>
          </w:p>
        </w:tc>
      </w:tr>
      <w:tr w:rsidR="002B5B62" w:rsidTr="00F75B13">
        <w:tc>
          <w:tcPr>
            <w:tcW w:w="3227" w:type="dxa"/>
          </w:tcPr>
          <w:p w:rsidR="002B5B62" w:rsidRPr="00F61B2E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>Mgr. Veronika Gromanová</w:t>
            </w:r>
          </w:p>
        </w:tc>
        <w:tc>
          <w:tcPr>
            <w:tcW w:w="2693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B62" w:rsidRPr="00F61B2E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>prezenčne</w:t>
            </w:r>
          </w:p>
        </w:tc>
        <w:tc>
          <w:tcPr>
            <w:tcW w:w="141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215C">
              <w:rPr>
                <w:sz w:val="24"/>
                <w:szCs w:val="24"/>
              </w:rPr>
              <w:t>rítomn</w:t>
            </w:r>
            <w:r>
              <w:rPr>
                <w:sz w:val="24"/>
                <w:szCs w:val="24"/>
              </w:rPr>
              <w:t>á</w:t>
            </w:r>
          </w:p>
        </w:tc>
      </w:tr>
      <w:tr w:rsidR="002B5B62" w:rsidTr="00F75B13">
        <w:tc>
          <w:tcPr>
            <w:tcW w:w="3227" w:type="dxa"/>
          </w:tcPr>
          <w:p w:rsidR="002B5B62" w:rsidRPr="00F61B2E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>Mgr. Dominika Scholtz</w:t>
            </w:r>
          </w:p>
        </w:tc>
        <w:tc>
          <w:tcPr>
            <w:tcW w:w="2693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B62" w:rsidRPr="00F61B2E" w:rsidRDefault="002B5B62" w:rsidP="002B5B62">
            <w:pPr>
              <w:spacing w:line="276" w:lineRule="auto"/>
              <w:rPr>
                <w:sz w:val="24"/>
                <w:szCs w:val="24"/>
              </w:rPr>
            </w:pPr>
            <w:r w:rsidRPr="00F61B2E">
              <w:rPr>
                <w:sz w:val="24"/>
                <w:szCs w:val="24"/>
              </w:rPr>
              <w:t>prezenčne</w:t>
            </w:r>
          </w:p>
        </w:tc>
        <w:tc>
          <w:tcPr>
            <w:tcW w:w="141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215C">
              <w:rPr>
                <w:sz w:val="24"/>
                <w:szCs w:val="24"/>
              </w:rPr>
              <w:t>rítomn</w:t>
            </w:r>
            <w:r>
              <w:rPr>
                <w:sz w:val="24"/>
                <w:szCs w:val="24"/>
              </w:rPr>
              <w:t>á</w:t>
            </w:r>
          </w:p>
        </w:tc>
      </w:tr>
      <w:tr w:rsidR="002B5B62" w:rsidTr="00F75B13">
        <w:tc>
          <w:tcPr>
            <w:tcW w:w="9322" w:type="dxa"/>
            <w:gridSpan w:val="4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prizvaní hostia</w:t>
            </w:r>
          </w:p>
        </w:tc>
      </w:tr>
      <w:tr w:rsidR="002B5B62" w:rsidTr="00F75B13">
        <w:tc>
          <w:tcPr>
            <w:tcW w:w="3227" w:type="dxa"/>
          </w:tcPr>
          <w:p w:rsidR="002B5B62" w:rsidRPr="004724B2" w:rsidRDefault="003C5F26" w:rsidP="002B5B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Michal Kováč</w:t>
            </w:r>
          </w:p>
        </w:tc>
        <w:tc>
          <w:tcPr>
            <w:tcW w:w="2693" w:type="dxa"/>
          </w:tcPr>
          <w:p w:rsidR="002B5B62" w:rsidRPr="004724B2" w:rsidRDefault="002B5B62" w:rsidP="002B5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5B62" w:rsidRPr="004724B2" w:rsidRDefault="003C5F26" w:rsidP="002B5B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prezenčne</w:t>
            </w:r>
          </w:p>
        </w:tc>
        <w:tc>
          <w:tcPr>
            <w:tcW w:w="141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215C">
              <w:rPr>
                <w:sz w:val="24"/>
                <w:szCs w:val="24"/>
              </w:rPr>
              <w:t>rítomn</w:t>
            </w:r>
            <w:r w:rsidR="003C5F26">
              <w:rPr>
                <w:sz w:val="24"/>
                <w:szCs w:val="24"/>
              </w:rPr>
              <w:t>ý</w:t>
            </w:r>
          </w:p>
        </w:tc>
      </w:tr>
      <w:tr w:rsidR="002B5B62" w:rsidTr="00F75B13">
        <w:tc>
          <w:tcPr>
            <w:tcW w:w="322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B5B62" w:rsidTr="00F75B13">
        <w:tc>
          <w:tcPr>
            <w:tcW w:w="322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B5B62" w:rsidTr="00F75B13">
        <w:tc>
          <w:tcPr>
            <w:tcW w:w="322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B5B62" w:rsidTr="00F75B13">
        <w:tc>
          <w:tcPr>
            <w:tcW w:w="322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62" w:rsidRDefault="002B5B62" w:rsidP="002B5B6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W w:w="74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4"/>
      </w:tblGrid>
      <w:tr w:rsidR="0070292F" w:rsidRPr="0070292F" w:rsidTr="0070292F">
        <w:trPr>
          <w:trHeight w:val="426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2F" w:rsidRDefault="0070292F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723D" w:rsidRDefault="0035723D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723D" w:rsidRDefault="0035723D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723D" w:rsidRDefault="0035723D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723D" w:rsidRDefault="0035723D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723D" w:rsidRDefault="0035723D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723D" w:rsidRDefault="0035723D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723D" w:rsidRDefault="0035723D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723D" w:rsidRDefault="0035723D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723D" w:rsidRDefault="0035723D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723D" w:rsidRDefault="0035723D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723D" w:rsidRDefault="0035723D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B65191" w:rsidRDefault="00B65191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B65191" w:rsidRDefault="00B65191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723D" w:rsidRDefault="0035723D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723D" w:rsidRPr="0070292F" w:rsidRDefault="0035723D" w:rsidP="0070292F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2B5B62" w:rsidRDefault="002B5B62" w:rsidP="002B5B62">
      <w:pPr>
        <w:spacing w:line="276" w:lineRule="auto"/>
        <w:rPr>
          <w:b/>
          <w:sz w:val="24"/>
          <w:szCs w:val="24"/>
        </w:rPr>
      </w:pPr>
    </w:p>
    <w:sectPr w:rsidR="002B5B62" w:rsidSect="00050FD0">
      <w:headerReference w:type="default" r:id="rId9"/>
      <w:footerReference w:type="default" r:id="rId10"/>
      <w:headerReference w:type="first" r:id="rId11"/>
      <w:pgSz w:w="11906" w:h="16838"/>
      <w:pgMar w:top="567" w:right="1133" w:bottom="709" w:left="1417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27" w:rsidRDefault="008F6D27" w:rsidP="005D0A49">
      <w:r>
        <w:separator/>
      </w:r>
    </w:p>
  </w:endnote>
  <w:endnote w:type="continuationSeparator" w:id="0">
    <w:p w:rsidR="008F6D27" w:rsidRDefault="008F6D27" w:rsidP="005D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1054"/>
      <w:docPartObj>
        <w:docPartGallery w:val="Page Numbers (Bottom of Page)"/>
        <w:docPartUnique/>
      </w:docPartObj>
    </w:sdtPr>
    <w:sdtEndPr/>
    <w:sdtContent>
      <w:p w:rsidR="00A30E46" w:rsidRDefault="00A30E4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A26">
          <w:rPr>
            <w:noProof/>
          </w:rPr>
          <w:t>4</w:t>
        </w:r>
        <w:r>
          <w:fldChar w:fldCharType="end"/>
        </w:r>
      </w:p>
    </w:sdtContent>
  </w:sdt>
  <w:p w:rsidR="00A30E46" w:rsidRPr="00EC2915" w:rsidRDefault="00A30E46" w:rsidP="00C128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27" w:rsidRDefault="008F6D27" w:rsidP="005D0A49">
      <w:r>
        <w:separator/>
      </w:r>
    </w:p>
  </w:footnote>
  <w:footnote w:type="continuationSeparator" w:id="0">
    <w:p w:rsidR="008F6D27" w:rsidRDefault="008F6D27" w:rsidP="005D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46" w:rsidRDefault="00A30E46" w:rsidP="00C1285E">
    <w:pPr>
      <w:pStyle w:val="Hlavika"/>
      <w:tabs>
        <w:tab w:val="left" w:pos="703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46" w:rsidRPr="00486AF8" w:rsidRDefault="00A30E46" w:rsidP="00C1285E">
    <w:pPr>
      <w:jc w:val="center"/>
      <w:rPr>
        <w:b/>
        <w:sz w:val="34"/>
        <w:szCs w:val="34"/>
      </w:rPr>
    </w:pPr>
    <w:r w:rsidRPr="00486AF8">
      <w:rPr>
        <w:b/>
        <w:sz w:val="34"/>
        <w:szCs w:val="34"/>
      </w:rPr>
      <w:t xml:space="preserve">OKRESNÝ ÚRAD </w:t>
    </w:r>
    <w:r>
      <w:rPr>
        <w:b/>
        <w:sz w:val="34"/>
        <w:szCs w:val="34"/>
      </w:rPr>
      <w:t>KEŽMAROK</w:t>
    </w:r>
  </w:p>
  <w:p w:rsidR="00A30E46" w:rsidRPr="00A60C96" w:rsidRDefault="00A30E46" w:rsidP="00C1285E">
    <w:pPr>
      <w:pBdr>
        <w:bottom w:val="single" w:sz="6" w:space="1" w:color="auto"/>
      </w:pBdr>
      <w:jc w:val="center"/>
      <w:rPr>
        <w:sz w:val="26"/>
        <w:szCs w:val="26"/>
      </w:rPr>
    </w:pPr>
    <w:r w:rsidRPr="00A60C96">
      <w:rPr>
        <w:sz w:val="26"/>
        <w:szCs w:val="26"/>
      </w:rPr>
      <w:t>Dr. Alexandra 61, 060 01 Kežmarok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8E4"/>
    <w:multiLevelType w:val="hybridMultilevel"/>
    <w:tmpl w:val="BC72F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0866"/>
    <w:multiLevelType w:val="hybridMultilevel"/>
    <w:tmpl w:val="30047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3922"/>
    <w:multiLevelType w:val="hybridMultilevel"/>
    <w:tmpl w:val="A796A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3726E"/>
    <w:multiLevelType w:val="hybridMultilevel"/>
    <w:tmpl w:val="A796A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74233"/>
    <w:multiLevelType w:val="hybridMultilevel"/>
    <w:tmpl w:val="81C04A8A"/>
    <w:lvl w:ilvl="0" w:tplc="016A9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47A4F"/>
    <w:multiLevelType w:val="hybridMultilevel"/>
    <w:tmpl w:val="A5E4CB7E"/>
    <w:lvl w:ilvl="0" w:tplc="18946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4368F"/>
    <w:multiLevelType w:val="hybridMultilevel"/>
    <w:tmpl w:val="A292465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váč, Michal">
    <w15:presenceInfo w15:providerId="AD" w15:userId="S-1-5-21-1933036909-321857055-1030881100-3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49"/>
    <w:rsid w:val="0000560E"/>
    <w:rsid w:val="000056F1"/>
    <w:rsid w:val="000078C8"/>
    <w:rsid w:val="00013753"/>
    <w:rsid w:val="00014B78"/>
    <w:rsid w:val="000377F6"/>
    <w:rsid w:val="00050FD0"/>
    <w:rsid w:val="0005482B"/>
    <w:rsid w:val="000602B9"/>
    <w:rsid w:val="000608E2"/>
    <w:rsid w:val="000701E1"/>
    <w:rsid w:val="0007777D"/>
    <w:rsid w:val="00077DE1"/>
    <w:rsid w:val="000943EF"/>
    <w:rsid w:val="000A1119"/>
    <w:rsid w:val="000A62AE"/>
    <w:rsid w:val="000A6D70"/>
    <w:rsid w:val="000B2E5C"/>
    <w:rsid w:val="000B43C2"/>
    <w:rsid w:val="000B446B"/>
    <w:rsid w:val="000B5CDB"/>
    <w:rsid w:val="000D3916"/>
    <w:rsid w:val="000E6199"/>
    <w:rsid w:val="000F1BAC"/>
    <w:rsid w:val="000F405A"/>
    <w:rsid w:val="000F60A9"/>
    <w:rsid w:val="001102BD"/>
    <w:rsid w:val="00114164"/>
    <w:rsid w:val="00134E79"/>
    <w:rsid w:val="001367AC"/>
    <w:rsid w:val="0013761C"/>
    <w:rsid w:val="00142392"/>
    <w:rsid w:val="001628B3"/>
    <w:rsid w:val="001741FA"/>
    <w:rsid w:val="001743ED"/>
    <w:rsid w:val="00180BCB"/>
    <w:rsid w:val="001A5985"/>
    <w:rsid w:val="001C3AA0"/>
    <w:rsid w:val="001D7BE1"/>
    <w:rsid w:val="001E5077"/>
    <w:rsid w:val="001F30E3"/>
    <w:rsid w:val="001F5B80"/>
    <w:rsid w:val="001F7E91"/>
    <w:rsid w:val="00201C74"/>
    <w:rsid w:val="00211093"/>
    <w:rsid w:val="00217811"/>
    <w:rsid w:val="00223AE4"/>
    <w:rsid w:val="0023724D"/>
    <w:rsid w:val="00240D32"/>
    <w:rsid w:val="00245589"/>
    <w:rsid w:val="00245AA7"/>
    <w:rsid w:val="002515F9"/>
    <w:rsid w:val="00251FEA"/>
    <w:rsid w:val="002540AD"/>
    <w:rsid w:val="00256104"/>
    <w:rsid w:val="00291A7B"/>
    <w:rsid w:val="00291C2C"/>
    <w:rsid w:val="00291E69"/>
    <w:rsid w:val="00294541"/>
    <w:rsid w:val="002947DC"/>
    <w:rsid w:val="00294CC0"/>
    <w:rsid w:val="002A1A03"/>
    <w:rsid w:val="002A65AE"/>
    <w:rsid w:val="002B5B62"/>
    <w:rsid w:val="002C7699"/>
    <w:rsid w:val="002D168F"/>
    <w:rsid w:val="002F5C90"/>
    <w:rsid w:val="003105BD"/>
    <w:rsid w:val="003145CE"/>
    <w:rsid w:val="00317EA3"/>
    <w:rsid w:val="0033107A"/>
    <w:rsid w:val="0033266A"/>
    <w:rsid w:val="003451D1"/>
    <w:rsid w:val="003534F4"/>
    <w:rsid w:val="0035723D"/>
    <w:rsid w:val="003664E7"/>
    <w:rsid w:val="00367738"/>
    <w:rsid w:val="003703F7"/>
    <w:rsid w:val="00373E61"/>
    <w:rsid w:val="00383CE6"/>
    <w:rsid w:val="003939CB"/>
    <w:rsid w:val="003C2347"/>
    <w:rsid w:val="003C5F26"/>
    <w:rsid w:val="003C702C"/>
    <w:rsid w:val="003C717D"/>
    <w:rsid w:val="003D1961"/>
    <w:rsid w:val="003D20E4"/>
    <w:rsid w:val="00403A18"/>
    <w:rsid w:val="00412BA0"/>
    <w:rsid w:val="004145B5"/>
    <w:rsid w:val="00414612"/>
    <w:rsid w:val="004229C2"/>
    <w:rsid w:val="0042722B"/>
    <w:rsid w:val="004318BE"/>
    <w:rsid w:val="00432D63"/>
    <w:rsid w:val="004506BB"/>
    <w:rsid w:val="00460C7B"/>
    <w:rsid w:val="00471D5B"/>
    <w:rsid w:val="00474E88"/>
    <w:rsid w:val="0047668A"/>
    <w:rsid w:val="004B0327"/>
    <w:rsid w:val="004B1018"/>
    <w:rsid w:val="004B2ABD"/>
    <w:rsid w:val="004B6744"/>
    <w:rsid w:val="004C5DC8"/>
    <w:rsid w:val="004C5FC1"/>
    <w:rsid w:val="004C6540"/>
    <w:rsid w:val="004D2E1F"/>
    <w:rsid w:val="004D37CD"/>
    <w:rsid w:val="00501E5F"/>
    <w:rsid w:val="00515A54"/>
    <w:rsid w:val="0053162E"/>
    <w:rsid w:val="0053349E"/>
    <w:rsid w:val="005516BE"/>
    <w:rsid w:val="00554941"/>
    <w:rsid w:val="00566976"/>
    <w:rsid w:val="00567E76"/>
    <w:rsid w:val="005B4343"/>
    <w:rsid w:val="005C4454"/>
    <w:rsid w:val="005D0A49"/>
    <w:rsid w:val="005D1BE1"/>
    <w:rsid w:val="005E1501"/>
    <w:rsid w:val="005E6B32"/>
    <w:rsid w:val="0060706E"/>
    <w:rsid w:val="006112F6"/>
    <w:rsid w:val="006127DA"/>
    <w:rsid w:val="00614C12"/>
    <w:rsid w:val="00634113"/>
    <w:rsid w:val="00635287"/>
    <w:rsid w:val="006402F9"/>
    <w:rsid w:val="00640493"/>
    <w:rsid w:val="00642A5D"/>
    <w:rsid w:val="006472F9"/>
    <w:rsid w:val="0065226F"/>
    <w:rsid w:val="00664575"/>
    <w:rsid w:val="00677467"/>
    <w:rsid w:val="00680682"/>
    <w:rsid w:val="0068118F"/>
    <w:rsid w:val="006A08F4"/>
    <w:rsid w:val="006A42DA"/>
    <w:rsid w:val="006A473E"/>
    <w:rsid w:val="006A646B"/>
    <w:rsid w:val="006C214D"/>
    <w:rsid w:val="006C46C8"/>
    <w:rsid w:val="006D01DF"/>
    <w:rsid w:val="006D01E3"/>
    <w:rsid w:val="006D301E"/>
    <w:rsid w:val="006E41D1"/>
    <w:rsid w:val="006F23B3"/>
    <w:rsid w:val="00700839"/>
    <w:rsid w:val="0070292F"/>
    <w:rsid w:val="00704CC1"/>
    <w:rsid w:val="007057D7"/>
    <w:rsid w:val="00705898"/>
    <w:rsid w:val="007271DB"/>
    <w:rsid w:val="00743EA7"/>
    <w:rsid w:val="0074668F"/>
    <w:rsid w:val="0075516A"/>
    <w:rsid w:val="00760570"/>
    <w:rsid w:val="00766756"/>
    <w:rsid w:val="00793376"/>
    <w:rsid w:val="007A0F9A"/>
    <w:rsid w:val="007C13CD"/>
    <w:rsid w:val="007C2FC8"/>
    <w:rsid w:val="007D0A24"/>
    <w:rsid w:val="007D7B8F"/>
    <w:rsid w:val="007E3A40"/>
    <w:rsid w:val="007E6825"/>
    <w:rsid w:val="007E70BC"/>
    <w:rsid w:val="007F1C5C"/>
    <w:rsid w:val="007F4890"/>
    <w:rsid w:val="007F7980"/>
    <w:rsid w:val="00806D3E"/>
    <w:rsid w:val="00807B51"/>
    <w:rsid w:val="00845A6F"/>
    <w:rsid w:val="008513E2"/>
    <w:rsid w:val="00851686"/>
    <w:rsid w:val="00857264"/>
    <w:rsid w:val="00873FB9"/>
    <w:rsid w:val="008745EC"/>
    <w:rsid w:val="00880654"/>
    <w:rsid w:val="00895CBC"/>
    <w:rsid w:val="0089643F"/>
    <w:rsid w:val="008A26BA"/>
    <w:rsid w:val="008E2B50"/>
    <w:rsid w:val="008F6A4F"/>
    <w:rsid w:val="008F6D27"/>
    <w:rsid w:val="00920B19"/>
    <w:rsid w:val="00944FE4"/>
    <w:rsid w:val="00957E11"/>
    <w:rsid w:val="00962C6F"/>
    <w:rsid w:val="00963B06"/>
    <w:rsid w:val="009660F3"/>
    <w:rsid w:val="00976470"/>
    <w:rsid w:val="00985F7A"/>
    <w:rsid w:val="00996472"/>
    <w:rsid w:val="00997DA2"/>
    <w:rsid w:val="009A129E"/>
    <w:rsid w:val="009A2483"/>
    <w:rsid w:val="009A705C"/>
    <w:rsid w:val="009C4758"/>
    <w:rsid w:val="009C7BA3"/>
    <w:rsid w:val="009D4471"/>
    <w:rsid w:val="009E4117"/>
    <w:rsid w:val="009F0B1A"/>
    <w:rsid w:val="00A1581C"/>
    <w:rsid w:val="00A25A6F"/>
    <w:rsid w:val="00A25BE9"/>
    <w:rsid w:val="00A27FF5"/>
    <w:rsid w:val="00A30E46"/>
    <w:rsid w:val="00A40A26"/>
    <w:rsid w:val="00A60F14"/>
    <w:rsid w:val="00A617EE"/>
    <w:rsid w:val="00A74C4E"/>
    <w:rsid w:val="00A84864"/>
    <w:rsid w:val="00A90C8A"/>
    <w:rsid w:val="00AB12C5"/>
    <w:rsid w:val="00AB2EA7"/>
    <w:rsid w:val="00AD3EE7"/>
    <w:rsid w:val="00AE28B8"/>
    <w:rsid w:val="00AE2ED2"/>
    <w:rsid w:val="00AE5869"/>
    <w:rsid w:val="00AE59DA"/>
    <w:rsid w:val="00AF5BE9"/>
    <w:rsid w:val="00B020E0"/>
    <w:rsid w:val="00B04943"/>
    <w:rsid w:val="00B25A90"/>
    <w:rsid w:val="00B25FC7"/>
    <w:rsid w:val="00B3151C"/>
    <w:rsid w:val="00B3384E"/>
    <w:rsid w:val="00B4619A"/>
    <w:rsid w:val="00B54960"/>
    <w:rsid w:val="00B56F30"/>
    <w:rsid w:val="00B65191"/>
    <w:rsid w:val="00B8360D"/>
    <w:rsid w:val="00B915D7"/>
    <w:rsid w:val="00BA4885"/>
    <w:rsid w:val="00BC10D4"/>
    <w:rsid w:val="00BC235D"/>
    <w:rsid w:val="00BC4B97"/>
    <w:rsid w:val="00BD1874"/>
    <w:rsid w:val="00BD79E7"/>
    <w:rsid w:val="00BE08B1"/>
    <w:rsid w:val="00C1285E"/>
    <w:rsid w:val="00C12F95"/>
    <w:rsid w:val="00C31800"/>
    <w:rsid w:val="00C37E4C"/>
    <w:rsid w:val="00C426A3"/>
    <w:rsid w:val="00C4524B"/>
    <w:rsid w:val="00C5149D"/>
    <w:rsid w:val="00C53851"/>
    <w:rsid w:val="00C76C4E"/>
    <w:rsid w:val="00C82EAA"/>
    <w:rsid w:val="00C86526"/>
    <w:rsid w:val="00C9189A"/>
    <w:rsid w:val="00C9392B"/>
    <w:rsid w:val="00C93BEC"/>
    <w:rsid w:val="00CA4884"/>
    <w:rsid w:val="00CA5EB6"/>
    <w:rsid w:val="00CB644C"/>
    <w:rsid w:val="00CC0559"/>
    <w:rsid w:val="00CC52E5"/>
    <w:rsid w:val="00CD102F"/>
    <w:rsid w:val="00CD1055"/>
    <w:rsid w:val="00CE33D6"/>
    <w:rsid w:val="00D05E8A"/>
    <w:rsid w:val="00D1096D"/>
    <w:rsid w:val="00D10D1D"/>
    <w:rsid w:val="00D15628"/>
    <w:rsid w:val="00D21282"/>
    <w:rsid w:val="00D226F5"/>
    <w:rsid w:val="00D25FF8"/>
    <w:rsid w:val="00D30BA8"/>
    <w:rsid w:val="00D34F97"/>
    <w:rsid w:val="00D4265F"/>
    <w:rsid w:val="00D44C50"/>
    <w:rsid w:val="00D65C3B"/>
    <w:rsid w:val="00D73D73"/>
    <w:rsid w:val="00D7616D"/>
    <w:rsid w:val="00D8484D"/>
    <w:rsid w:val="00DA2023"/>
    <w:rsid w:val="00DA55CF"/>
    <w:rsid w:val="00DB553E"/>
    <w:rsid w:val="00DC1620"/>
    <w:rsid w:val="00DC2974"/>
    <w:rsid w:val="00DC5C16"/>
    <w:rsid w:val="00DD0EBB"/>
    <w:rsid w:val="00DD2BA8"/>
    <w:rsid w:val="00DD6392"/>
    <w:rsid w:val="00DD70DE"/>
    <w:rsid w:val="00DE4FC9"/>
    <w:rsid w:val="00E114AC"/>
    <w:rsid w:val="00E16755"/>
    <w:rsid w:val="00E30FE3"/>
    <w:rsid w:val="00E67C3A"/>
    <w:rsid w:val="00E77AFE"/>
    <w:rsid w:val="00E823D0"/>
    <w:rsid w:val="00E844B9"/>
    <w:rsid w:val="00E84A12"/>
    <w:rsid w:val="00E90591"/>
    <w:rsid w:val="00E93B2E"/>
    <w:rsid w:val="00E93C1A"/>
    <w:rsid w:val="00EA1CF5"/>
    <w:rsid w:val="00EA55A0"/>
    <w:rsid w:val="00EC3C94"/>
    <w:rsid w:val="00EC697E"/>
    <w:rsid w:val="00EE084D"/>
    <w:rsid w:val="00EE37F7"/>
    <w:rsid w:val="00F00B2F"/>
    <w:rsid w:val="00F10C6E"/>
    <w:rsid w:val="00F15D1D"/>
    <w:rsid w:val="00F240DD"/>
    <w:rsid w:val="00F24670"/>
    <w:rsid w:val="00F31587"/>
    <w:rsid w:val="00F46DC2"/>
    <w:rsid w:val="00F50424"/>
    <w:rsid w:val="00F53D87"/>
    <w:rsid w:val="00F65797"/>
    <w:rsid w:val="00F74871"/>
    <w:rsid w:val="00F75B13"/>
    <w:rsid w:val="00F77E01"/>
    <w:rsid w:val="00F8102F"/>
    <w:rsid w:val="00F81A88"/>
    <w:rsid w:val="00F82C3D"/>
    <w:rsid w:val="00F84896"/>
    <w:rsid w:val="00F8731C"/>
    <w:rsid w:val="00FA1E28"/>
    <w:rsid w:val="00FA2042"/>
    <w:rsid w:val="00FB08DD"/>
    <w:rsid w:val="00FB6190"/>
    <w:rsid w:val="00FC4170"/>
    <w:rsid w:val="00FC5298"/>
    <w:rsid w:val="00FC52C4"/>
    <w:rsid w:val="00FD3B2D"/>
    <w:rsid w:val="00FE3F3D"/>
    <w:rsid w:val="00FE4878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A49"/>
    <w:rPr>
      <w:rFonts w:eastAsia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0A49"/>
    <w:pPr>
      <w:ind w:left="708"/>
    </w:pPr>
  </w:style>
  <w:style w:type="paragraph" w:styleId="Hlavika">
    <w:name w:val="header"/>
    <w:basedOn w:val="Normlny"/>
    <w:link w:val="HlavikaChar"/>
    <w:rsid w:val="005D0A4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cs-CZ" w:eastAsia="x-none"/>
    </w:rPr>
  </w:style>
  <w:style w:type="character" w:customStyle="1" w:styleId="HlavikaChar">
    <w:name w:val="Hlavička Char"/>
    <w:basedOn w:val="Predvolenpsmoodseku"/>
    <w:link w:val="Hlavika"/>
    <w:rsid w:val="005D0A49"/>
    <w:rPr>
      <w:rFonts w:eastAsia="Times New Roman"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unhideWhenUsed/>
    <w:rsid w:val="005D0A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0A49"/>
    <w:rPr>
      <w:rFonts w:eastAsia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A4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A49"/>
    <w:rPr>
      <w:rFonts w:eastAsia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A4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8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811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0A1119"/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0A1119"/>
  </w:style>
  <w:style w:type="paragraph" w:styleId="Textkomentra">
    <w:name w:val="annotation text"/>
    <w:basedOn w:val="Normlny"/>
    <w:link w:val="TextkomentraChar"/>
    <w:uiPriority w:val="99"/>
    <w:unhideWhenUsed/>
    <w:rsid w:val="002B5B6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B5B62"/>
    <w:rPr>
      <w:rFonts w:asciiTheme="minorHAnsi" w:hAnsiTheme="minorHAnsi"/>
      <w:sz w:val="20"/>
      <w:szCs w:val="20"/>
    </w:rPr>
  </w:style>
  <w:style w:type="character" w:styleId="Siln">
    <w:name w:val="Strong"/>
    <w:basedOn w:val="Predvolenpsmoodseku"/>
    <w:uiPriority w:val="22"/>
    <w:qFormat/>
    <w:rsid w:val="009660F3"/>
    <w:rPr>
      <w:b/>
      <w:bCs/>
    </w:rPr>
  </w:style>
  <w:style w:type="character" w:styleId="Zvraznenie">
    <w:name w:val="Emphasis"/>
    <w:basedOn w:val="Predvolenpsmoodseku"/>
    <w:uiPriority w:val="20"/>
    <w:qFormat/>
    <w:rsid w:val="009660F3"/>
    <w:rPr>
      <w:i/>
      <w:iCs/>
    </w:rPr>
  </w:style>
  <w:style w:type="paragraph" w:styleId="Normlnywebov">
    <w:name w:val="Normal (Web)"/>
    <w:basedOn w:val="Normlny"/>
    <w:uiPriority w:val="99"/>
    <w:unhideWhenUsed/>
    <w:rsid w:val="009660F3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Bezriadkovania">
    <w:name w:val="No Spacing"/>
    <w:uiPriority w:val="1"/>
    <w:qFormat/>
    <w:rsid w:val="008745E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A49"/>
    <w:rPr>
      <w:rFonts w:eastAsia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0A49"/>
    <w:pPr>
      <w:ind w:left="708"/>
    </w:pPr>
  </w:style>
  <w:style w:type="paragraph" w:styleId="Hlavika">
    <w:name w:val="header"/>
    <w:basedOn w:val="Normlny"/>
    <w:link w:val="HlavikaChar"/>
    <w:rsid w:val="005D0A4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cs-CZ" w:eastAsia="x-none"/>
    </w:rPr>
  </w:style>
  <w:style w:type="character" w:customStyle="1" w:styleId="HlavikaChar">
    <w:name w:val="Hlavička Char"/>
    <w:basedOn w:val="Predvolenpsmoodseku"/>
    <w:link w:val="Hlavika"/>
    <w:rsid w:val="005D0A49"/>
    <w:rPr>
      <w:rFonts w:eastAsia="Times New Roman"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unhideWhenUsed/>
    <w:rsid w:val="005D0A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0A49"/>
    <w:rPr>
      <w:rFonts w:eastAsia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A4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A49"/>
    <w:rPr>
      <w:rFonts w:eastAsia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A4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8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811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0A1119"/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0A1119"/>
  </w:style>
  <w:style w:type="paragraph" w:styleId="Textkomentra">
    <w:name w:val="annotation text"/>
    <w:basedOn w:val="Normlny"/>
    <w:link w:val="TextkomentraChar"/>
    <w:uiPriority w:val="99"/>
    <w:unhideWhenUsed/>
    <w:rsid w:val="002B5B6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B5B62"/>
    <w:rPr>
      <w:rFonts w:asciiTheme="minorHAnsi" w:hAnsiTheme="minorHAnsi"/>
      <w:sz w:val="20"/>
      <w:szCs w:val="20"/>
    </w:rPr>
  </w:style>
  <w:style w:type="character" w:styleId="Siln">
    <w:name w:val="Strong"/>
    <w:basedOn w:val="Predvolenpsmoodseku"/>
    <w:uiPriority w:val="22"/>
    <w:qFormat/>
    <w:rsid w:val="009660F3"/>
    <w:rPr>
      <w:b/>
      <w:bCs/>
    </w:rPr>
  </w:style>
  <w:style w:type="character" w:styleId="Zvraznenie">
    <w:name w:val="Emphasis"/>
    <w:basedOn w:val="Predvolenpsmoodseku"/>
    <w:uiPriority w:val="20"/>
    <w:qFormat/>
    <w:rsid w:val="009660F3"/>
    <w:rPr>
      <w:i/>
      <w:iCs/>
    </w:rPr>
  </w:style>
  <w:style w:type="paragraph" w:styleId="Normlnywebov">
    <w:name w:val="Normal (Web)"/>
    <w:basedOn w:val="Normlny"/>
    <w:uiPriority w:val="99"/>
    <w:unhideWhenUsed/>
    <w:rsid w:val="009660F3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Bezriadkovania">
    <w:name w:val="No Spacing"/>
    <w:uiPriority w:val="1"/>
    <w:qFormat/>
    <w:rsid w:val="008745E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85CC-1A20-4853-B1E6-DF20D0D4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Gulašiová</dc:creator>
  <cp:lastModifiedBy>Dominika Gulašiová</cp:lastModifiedBy>
  <cp:revision>4</cp:revision>
  <cp:lastPrinted>2023-07-20T07:12:00Z</cp:lastPrinted>
  <dcterms:created xsi:type="dcterms:W3CDTF">2023-07-21T12:47:00Z</dcterms:created>
  <dcterms:modified xsi:type="dcterms:W3CDTF">2023-07-25T06:09:00Z</dcterms:modified>
</cp:coreProperties>
</file>