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B13" w:rsidRPr="001F71DB" w:rsidRDefault="00532F0B">
      <w:pPr>
        <w:pStyle w:val="Nadpis51"/>
        <w:spacing w:before="188"/>
        <w:ind w:left="468" w:right="507" w:firstLine="0"/>
        <w:jc w:val="center"/>
        <w:rPr>
          <w:b/>
          <w:w w:val="105"/>
          <w:sz w:val="32"/>
          <w:lang w:val="hu-HU"/>
        </w:rPr>
      </w:pPr>
      <w:bookmarkStart w:id="0" w:name="_GoBack"/>
      <w:bookmarkEnd w:id="0"/>
      <w:r w:rsidRPr="001F71DB">
        <w:rPr>
          <w:b/>
          <w:w w:val="105"/>
          <w:sz w:val="32"/>
          <w:lang w:val="hu-HU"/>
        </w:rPr>
        <w:t xml:space="preserve">T Á J É K O Z T A T </w:t>
      </w:r>
      <w:r w:rsidR="001B0859" w:rsidRPr="001F71DB">
        <w:rPr>
          <w:b/>
          <w:w w:val="105"/>
          <w:sz w:val="32"/>
          <w:lang w:val="hu-HU"/>
        </w:rPr>
        <w:t>Ó</w:t>
      </w:r>
    </w:p>
    <w:p w:rsidR="003A45AF" w:rsidRPr="001F71DB" w:rsidRDefault="001B0859">
      <w:pPr>
        <w:pStyle w:val="Nadpis51"/>
        <w:spacing w:before="188"/>
        <w:ind w:left="468" w:right="507" w:firstLine="0"/>
        <w:jc w:val="center"/>
        <w:rPr>
          <w:lang w:val="hu-HU"/>
        </w:rPr>
      </w:pPr>
      <w:r w:rsidRPr="001F71DB">
        <w:rPr>
          <w:w w:val="105"/>
          <w:lang w:val="hu-HU"/>
        </w:rPr>
        <w:t>a nemzeti kisebbségi nyelv használatának lehetőségéről a hivatali érintkezésben</w:t>
      </w:r>
    </w:p>
    <w:p w:rsidR="003A45AF" w:rsidRPr="001F71DB" w:rsidRDefault="001B0859">
      <w:pPr>
        <w:spacing w:before="160" w:line="369" w:lineRule="auto"/>
        <w:ind w:left="473" w:right="507"/>
        <w:jc w:val="center"/>
        <w:rPr>
          <w:sz w:val="23"/>
          <w:lang w:val="hu-HU"/>
        </w:rPr>
      </w:pPr>
      <w:r w:rsidRPr="001F71DB">
        <w:rPr>
          <w:w w:val="105"/>
          <w:sz w:val="23"/>
          <w:lang w:val="hu-HU"/>
        </w:rPr>
        <w:t>a nemzeti kisebbségi n</w:t>
      </w:r>
      <w:r w:rsidR="00C662A0" w:rsidRPr="001F71DB">
        <w:rPr>
          <w:w w:val="105"/>
          <w:sz w:val="23"/>
          <w:lang w:val="hu-HU"/>
        </w:rPr>
        <w:t xml:space="preserve">yelvek használatáról szóló </w:t>
      </w:r>
      <w:r w:rsidRPr="001F71DB">
        <w:rPr>
          <w:w w:val="105"/>
          <w:sz w:val="23"/>
          <w:lang w:val="hu-HU"/>
        </w:rPr>
        <w:t>184/1999 sz. törvény</w:t>
      </w:r>
      <w:r w:rsidR="00C662A0" w:rsidRPr="001F71DB">
        <w:rPr>
          <w:w w:val="105"/>
          <w:sz w:val="23"/>
          <w:lang w:val="hu-HU"/>
        </w:rPr>
        <w:t xml:space="preserve"> és későbbi módosításai 2.</w:t>
      </w:r>
      <w:r w:rsidR="00452CF3" w:rsidRPr="001F71DB">
        <w:rPr>
          <w:spacing w:val="-15"/>
          <w:w w:val="105"/>
          <w:sz w:val="23"/>
          <w:lang w:val="hu-HU"/>
        </w:rPr>
        <w:t xml:space="preserve"> </w:t>
      </w:r>
      <w:r w:rsidR="00452CF3" w:rsidRPr="001F71DB">
        <w:rPr>
          <w:w w:val="105"/>
          <w:sz w:val="24"/>
          <w:lang w:val="hu-HU"/>
        </w:rPr>
        <w:t>§</w:t>
      </w:r>
      <w:r w:rsidR="00C662A0" w:rsidRPr="001F71DB">
        <w:rPr>
          <w:w w:val="105"/>
          <w:sz w:val="24"/>
          <w:lang w:val="hu-HU"/>
        </w:rPr>
        <w:t xml:space="preserve"> szerint</w:t>
      </w:r>
    </w:p>
    <w:p w:rsidR="003A45AF" w:rsidRPr="001F71DB" w:rsidRDefault="00C662A0" w:rsidP="008D0D4D">
      <w:pPr>
        <w:tabs>
          <w:tab w:val="left" w:pos="5429"/>
        </w:tabs>
        <w:spacing w:before="160"/>
        <w:ind w:left="119" w:right="36"/>
        <w:rPr>
          <w:b/>
          <w:sz w:val="23"/>
          <w:lang w:val="hu-HU"/>
        </w:rPr>
      </w:pPr>
      <w:r w:rsidRPr="001F71DB">
        <w:rPr>
          <w:w w:val="105"/>
          <w:sz w:val="23"/>
          <w:lang w:val="hu-HU"/>
        </w:rPr>
        <w:t>A közigazgatási szerv neve</w:t>
      </w:r>
      <w:r w:rsidR="00452CF3" w:rsidRPr="001F71DB">
        <w:rPr>
          <w:w w:val="105"/>
          <w:sz w:val="23"/>
          <w:lang w:val="hu-HU"/>
        </w:rPr>
        <w:t>:</w:t>
      </w:r>
      <w:r w:rsidR="00452CF3" w:rsidRPr="001F71DB">
        <w:rPr>
          <w:w w:val="105"/>
          <w:sz w:val="23"/>
          <w:lang w:val="hu-HU"/>
        </w:rPr>
        <w:tab/>
      </w:r>
      <w:r w:rsidR="008177C7" w:rsidRPr="001F71DB">
        <w:rPr>
          <w:b/>
          <w:w w:val="105"/>
          <w:sz w:val="23"/>
          <w:lang w:val="hu-HU"/>
        </w:rPr>
        <w:t>Kassa-környéki Járási Hivatal</w:t>
      </w:r>
    </w:p>
    <w:p w:rsidR="003A45AF" w:rsidRPr="001F71DB" w:rsidRDefault="00452CF3" w:rsidP="008D0D4D">
      <w:pPr>
        <w:tabs>
          <w:tab w:val="left" w:pos="5437"/>
        </w:tabs>
        <w:spacing w:before="183"/>
        <w:ind w:left="122" w:right="36"/>
        <w:rPr>
          <w:b/>
          <w:sz w:val="23"/>
          <w:lang w:val="hu-HU"/>
        </w:rPr>
      </w:pPr>
      <w:r w:rsidRPr="001F71DB">
        <w:rPr>
          <w:w w:val="105"/>
          <w:sz w:val="23"/>
          <w:lang w:val="hu-HU"/>
        </w:rPr>
        <w:t>M</w:t>
      </w:r>
      <w:r w:rsidR="008177C7" w:rsidRPr="001F71DB">
        <w:rPr>
          <w:w w:val="105"/>
          <w:sz w:val="23"/>
          <w:lang w:val="hu-HU"/>
        </w:rPr>
        <w:t>űködési hely</w:t>
      </w:r>
      <w:r w:rsidRPr="001F71DB">
        <w:rPr>
          <w:w w:val="105"/>
          <w:sz w:val="23"/>
          <w:lang w:val="hu-HU"/>
        </w:rPr>
        <w:t>:</w:t>
      </w:r>
      <w:r w:rsidRPr="001F71DB">
        <w:rPr>
          <w:w w:val="105"/>
          <w:sz w:val="23"/>
          <w:lang w:val="hu-HU"/>
        </w:rPr>
        <w:tab/>
      </w:r>
      <w:r w:rsidRPr="001F71DB">
        <w:rPr>
          <w:b/>
          <w:w w:val="105"/>
          <w:sz w:val="23"/>
          <w:lang w:val="hu-HU"/>
        </w:rPr>
        <w:t>Hroncova 13,</w:t>
      </w:r>
      <w:r w:rsidR="008177C7" w:rsidRPr="001F71DB">
        <w:rPr>
          <w:b/>
          <w:w w:val="105"/>
          <w:sz w:val="23"/>
          <w:lang w:val="hu-HU"/>
        </w:rPr>
        <w:t xml:space="preserve"> </w:t>
      </w:r>
      <w:r w:rsidRPr="001F71DB">
        <w:rPr>
          <w:b/>
          <w:w w:val="105"/>
          <w:sz w:val="23"/>
          <w:lang w:val="hu-HU"/>
        </w:rPr>
        <w:t>041 70</w:t>
      </w:r>
      <w:r w:rsidRPr="001F71DB">
        <w:rPr>
          <w:b/>
          <w:spacing w:val="8"/>
          <w:w w:val="105"/>
          <w:sz w:val="23"/>
          <w:lang w:val="hu-HU"/>
        </w:rPr>
        <w:t xml:space="preserve"> </w:t>
      </w:r>
      <w:r w:rsidRPr="001F71DB">
        <w:rPr>
          <w:b/>
          <w:w w:val="105"/>
          <w:sz w:val="23"/>
          <w:lang w:val="hu-HU"/>
        </w:rPr>
        <w:t>K</w:t>
      </w:r>
      <w:r w:rsidR="008177C7" w:rsidRPr="001F71DB">
        <w:rPr>
          <w:b/>
          <w:w w:val="105"/>
          <w:sz w:val="23"/>
          <w:lang w:val="hu-HU"/>
        </w:rPr>
        <w:t>assa</w:t>
      </w:r>
    </w:p>
    <w:p w:rsidR="003A45AF" w:rsidRPr="001F71DB" w:rsidRDefault="003A45AF" w:rsidP="008D0D4D">
      <w:pPr>
        <w:pStyle w:val="Zkladntext"/>
        <w:spacing w:before="8"/>
        <w:ind w:right="36"/>
        <w:rPr>
          <w:b/>
          <w:sz w:val="26"/>
          <w:lang w:val="hu-HU"/>
        </w:rPr>
      </w:pPr>
    </w:p>
    <w:p w:rsidR="003A45AF" w:rsidRPr="001F71DB" w:rsidRDefault="008177C7" w:rsidP="008D0D4D">
      <w:pPr>
        <w:pStyle w:val="Nadpis51"/>
        <w:spacing w:before="1" w:line="252" w:lineRule="auto"/>
        <w:ind w:left="120" w:right="36" w:firstLine="4"/>
        <w:rPr>
          <w:lang w:val="hu-HU"/>
        </w:rPr>
      </w:pPr>
      <w:r w:rsidRPr="001F71DB">
        <w:rPr>
          <w:w w:val="105"/>
          <w:lang w:val="hu-HU"/>
        </w:rPr>
        <w:t>A KISEBBSÉGI NYELV, amelyet a nemzeti kisebbséghez tartozó szlovák állampolgárságú személyek az adott</w:t>
      </w:r>
      <w:r w:rsidR="00452CF3" w:rsidRPr="001F71DB">
        <w:rPr>
          <w:w w:val="105"/>
          <w:lang w:val="hu-HU"/>
        </w:rPr>
        <w:t>,</w:t>
      </w:r>
    </w:p>
    <w:p w:rsidR="003A45AF" w:rsidRPr="001F71DB" w:rsidRDefault="00DA47A7" w:rsidP="008D0D4D">
      <w:pPr>
        <w:spacing w:line="259" w:lineRule="exact"/>
        <w:ind w:left="128" w:right="36"/>
        <w:rPr>
          <w:b/>
          <w:sz w:val="23"/>
          <w:lang w:val="hu-HU"/>
        </w:rPr>
      </w:pPr>
      <w:r w:rsidRPr="001F71DB">
        <w:rPr>
          <w:w w:val="105"/>
          <w:lang w:val="hu-HU"/>
        </w:rPr>
        <w:t>közigazgatási szervvel</w:t>
      </w:r>
      <w:r w:rsidRPr="001F71DB">
        <w:rPr>
          <w:w w:val="105"/>
          <w:sz w:val="23"/>
          <w:lang w:val="hu-HU"/>
        </w:rPr>
        <w:t xml:space="preserve"> történő hivatali érintkezés során használhatnak:</w:t>
      </w:r>
      <w:r w:rsidR="00452CF3" w:rsidRPr="001F71DB">
        <w:rPr>
          <w:w w:val="105"/>
          <w:sz w:val="23"/>
          <w:lang w:val="hu-HU"/>
        </w:rPr>
        <w:t xml:space="preserve"> </w:t>
      </w:r>
      <w:r w:rsidR="00452CF3" w:rsidRPr="001F71DB">
        <w:rPr>
          <w:b/>
          <w:w w:val="105"/>
          <w:sz w:val="23"/>
          <w:lang w:val="hu-HU"/>
        </w:rPr>
        <w:t>ma</w:t>
      </w:r>
      <w:r w:rsidRPr="001F71DB">
        <w:rPr>
          <w:b/>
          <w:w w:val="105"/>
          <w:sz w:val="23"/>
          <w:lang w:val="hu-HU"/>
        </w:rPr>
        <w:t>gyar nyelv</w:t>
      </w:r>
    </w:p>
    <w:p w:rsidR="003A45AF" w:rsidRPr="001F71DB" w:rsidRDefault="003A45AF" w:rsidP="008D0D4D">
      <w:pPr>
        <w:pStyle w:val="Zkladntext"/>
        <w:ind w:right="36"/>
        <w:rPr>
          <w:b/>
          <w:sz w:val="24"/>
          <w:lang w:val="hu-HU"/>
        </w:rPr>
      </w:pPr>
    </w:p>
    <w:p w:rsidR="003A45AF" w:rsidRPr="001F71DB" w:rsidRDefault="00997943" w:rsidP="008D0D4D">
      <w:pPr>
        <w:pStyle w:val="Nadpis61"/>
        <w:spacing w:before="175" w:line="261" w:lineRule="auto"/>
        <w:ind w:right="36" w:hanging="1"/>
        <w:jc w:val="both"/>
        <w:rPr>
          <w:sz w:val="23"/>
          <w:szCs w:val="23"/>
          <w:lang w:val="hu-HU"/>
        </w:rPr>
      </w:pPr>
      <w:r w:rsidRPr="001F71DB">
        <w:rPr>
          <w:sz w:val="23"/>
          <w:szCs w:val="23"/>
          <w:lang w:val="hu-HU"/>
        </w:rPr>
        <w:t>A NEMZETI KISEBBSÉGHEZ TARTOZÓ SZLOVÁK ÁLLAMPOLGÁRSÁGÚ SZEMÉLY JOGAI</w:t>
      </w:r>
      <w:r w:rsidR="00452CF3" w:rsidRPr="001F71DB">
        <w:rPr>
          <w:sz w:val="23"/>
          <w:szCs w:val="23"/>
          <w:lang w:val="hu-HU"/>
        </w:rPr>
        <w:t>:</w:t>
      </w:r>
    </w:p>
    <w:p w:rsidR="00997943" w:rsidRPr="001F71DB" w:rsidRDefault="00D71EE3" w:rsidP="008D0D4D">
      <w:pPr>
        <w:pStyle w:val="Nadpis61"/>
        <w:numPr>
          <w:ilvl w:val="0"/>
          <w:numId w:val="5"/>
        </w:numPr>
        <w:spacing w:before="175" w:line="261" w:lineRule="auto"/>
        <w:ind w:right="36"/>
        <w:jc w:val="both"/>
        <w:rPr>
          <w:b w:val="0"/>
          <w:sz w:val="23"/>
          <w:szCs w:val="23"/>
          <w:lang w:val="hu-HU"/>
        </w:rPr>
      </w:pPr>
      <w:r w:rsidRPr="001F71DB">
        <w:rPr>
          <w:b w:val="0"/>
          <w:sz w:val="23"/>
          <w:szCs w:val="23"/>
          <w:lang w:val="hu-HU"/>
        </w:rPr>
        <w:t>j</w:t>
      </w:r>
      <w:r w:rsidR="002F26C3" w:rsidRPr="001F71DB">
        <w:rPr>
          <w:b w:val="0"/>
          <w:sz w:val="23"/>
          <w:szCs w:val="23"/>
          <w:lang w:val="hu-HU"/>
        </w:rPr>
        <w:t xml:space="preserve">oga van ahhoz, hogy a kisebbségi nyelvet használja a </w:t>
      </w:r>
      <w:r w:rsidR="001F71DB" w:rsidRPr="001F71DB">
        <w:rPr>
          <w:b w:val="0"/>
          <w:sz w:val="23"/>
          <w:szCs w:val="23"/>
          <w:lang w:val="hu-HU"/>
        </w:rPr>
        <w:t>Kassa-környéki</w:t>
      </w:r>
      <w:r w:rsidR="002F26C3" w:rsidRPr="001F71DB">
        <w:rPr>
          <w:b w:val="0"/>
          <w:sz w:val="23"/>
          <w:szCs w:val="23"/>
          <w:lang w:val="hu-HU"/>
        </w:rPr>
        <w:t xml:space="preserve"> Járási Hivatallal történő szóbeli és írásbeli érintkezés során, </w:t>
      </w:r>
      <w:r w:rsidR="005221B4" w:rsidRPr="001F71DB">
        <w:rPr>
          <w:b w:val="0"/>
          <w:sz w:val="23"/>
          <w:szCs w:val="23"/>
          <w:lang w:val="hu-HU"/>
        </w:rPr>
        <w:t>ideértve az okiratok és bizonyítékok benyújtását is.</w:t>
      </w:r>
    </w:p>
    <w:p w:rsidR="005221B4" w:rsidRPr="001F71DB" w:rsidRDefault="00D71EE3" w:rsidP="008D0D4D">
      <w:pPr>
        <w:pStyle w:val="Nadpis61"/>
        <w:numPr>
          <w:ilvl w:val="0"/>
          <w:numId w:val="5"/>
        </w:numPr>
        <w:spacing w:before="175" w:line="261" w:lineRule="auto"/>
        <w:ind w:right="36"/>
        <w:jc w:val="both"/>
        <w:rPr>
          <w:b w:val="0"/>
          <w:sz w:val="23"/>
          <w:szCs w:val="23"/>
          <w:lang w:val="hu-HU"/>
        </w:rPr>
      </w:pPr>
      <w:r w:rsidRPr="001F71DB">
        <w:rPr>
          <w:b w:val="0"/>
          <w:sz w:val="23"/>
          <w:szCs w:val="23"/>
          <w:lang w:val="hu-HU"/>
        </w:rPr>
        <w:t>joga van ahhoz, hogy a kisebbségi nyelven írt beadványára a közigazgatási szervtől kisebbségi nyelven is választ kapjon, ideértve azt is, hogy kérheti közigazgatási eljárásban hozott határozat kisebbségi nyelvű kiadását is, valamint kérheti kétnyelvű engedély, jogosítvány, igazolás, állásfoglalás és nyilatkozat (az egyéb közokiratokra ez a jog nem vonatkozik</w:t>
      </w:r>
      <w:r w:rsidR="00A72656" w:rsidRPr="001F71DB">
        <w:rPr>
          <w:b w:val="0"/>
          <w:sz w:val="23"/>
          <w:szCs w:val="23"/>
          <w:lang w:val="hu-HU"/>
        </w:rPr>
        <w:t>) kisebbségi nyelvű kiadását is</w:t>
      </w:r>
      <w:r w:rsidRPr="001F71DB">
        <w:rPr>
          <w:b w:val="0"/>
          <w:sz w:val="23"/>
          <w:szCs w:val="23"/>
          <w:lang w:val="hu-HU"/>
        </w:rPr>
        <w:t>. Kétség esetén a közigazgatási szerv válaszának államnyelvű szövege az irányadó</w:t>
      </w:r>
      <w:r w:rsidR="00A72656" w:rsidRPr="001F71DB">
        <w:rPr>
          <w:b w:val="0"/>
          <w:sz w:val="23"/>
          <w:szCs w:val="23"/>
          <w:lang w:val="hu-HU"/>
        </w:rPr>
        <w:t>.</w:t>
      </w:r>
    </w:p>
    <w:p w:rsidR="00A72656" w:rsidRPr="001F71DB" w:rsidRDefault="00A72656" w:rsidP="008D0D4D">
      <w:pPr>
        <w:pStyle w:val="Nadpis61"/>
        <w:numPr>
          <w:ilvl w:val="0"/>
          <w:numId w:val="5"/>
        </w:numPr>
        <w:spacing w:before="175" w:line="261" w:lineRule="auto"/>
        <w:ind w:right="36"/>
        <w:jc w:val="both"/>
        <w:rPr>
          <w:b w:val="0"/>
          <w:sz w:val="23"/>
          <w:szCs w:val="23"/>
          <w:lang w:val="hu-HU"/>
        </w:rPr>
      </w:pPr>
      <w:r w:rsidRPr="001F71DB">
        <w:rPr>
          <w:b w:val="0"/>
          <w:sz w:val="23"/>
          <w:szCs w:val="23"/>
          <w:lang w:val="hu-HU"/>
        </w:rPr>
        <w:t>joga van ahhoz, hogy kétnyelvű, államnyelven és kisebbségi nyelven készült hivatalos űrlapot igényeljen.</w:t>
      </w:r>
    </w:p>
    <w:p w:rsidR="008C0603" w:rsidRPr="001F71DB" w:rsidRDefault="008C0603" w:rsidP="00AC43C4">
      <w:pPr>
        <w:pStyle w:val="Nadpis61"/>
        <w:spacing w:before="175" w:line="261" w:lineRule="auto"/>
        <w:ind w:left="142" w:right="36"/>
        <w:jc w:val="both"/>
        <w:rPr>
          <w:b w:val="0"/>
          <w:sz w:val="23"/>
          <w:szCs w:val="23"/>
          <w:lang w:val="hu-HU"/>
        </w:rPr>
      </w:pPr>
      <w:r w:rsidRPr="001F71DB">
        <w:rPr>
          <w:b w:val="0"/>
          <w:sz w:val="23"/>
          <w:szCs w:val="23"/>
          <w:lang w:val="hu-HU"/>
        </w:rPr>
        <w:t>A kisebbségi nyelven történő ügyintézésre ugyanazok a határidők vonatkoznak, mint az államnyelven történő ügyintézésre.</w:t>
      </w:r>
    </w:p>
    <w:p w:rsidR="003A45AF" w:rsidRPr="001F71DB" w:rsidRDefault="00C97961" w:rsidP="008D0D4D">
      <w:pPr>
        <w:pStyle w:val="Nadpis61"/>
        <w:spacing w:before="166"/>
        <w:ind w:left="134" w:right="36"/>
        <w:jc w:val="both"/>
        <w:rPr>
          <w:sz w:val="23"/>
          <w:szCs w:val="23"/>
          <w:lang w:val="hu-HU"/>
        </w:rPr>
      </w:pPr>
      <w:r w:rsidRPr="001F71DB">
        <w:rPr>
          <w:sz w:val="23"/>
          <w:szCs w:val="23"/>
          <w:lang w:val="hu-HU"/>
        </w:rPr>
        <w:t>A KÖZIGAZGATÁSI SZERV KÖTELESSÉGEI:</w:t>
      </w:r>
    </w:p>
    <w:p w:rsidR="009D2E30" w:rsidRPr="001F71DB" w:rsidRDefault="00EC3E04" w:rsidP="008D0D4D">
      <w:pPr>
        <w:pStyle w:val="Nadpis61"/>
        <w:numPr>
          <w:ilvl w:val="0"/>
          <w:numId w:val="6"/>
        </w:numPr>
        <w:spacing w:before="166"/>
        <w:ind w:right="36"/>
        <w:jc w:val="both"/>
        <w:rPr>
          <w:b w:val="0"/>
          <w:sz w:val="23"/>
          <w:szCs w:val="23"/>
          <w:lang w:val="hu-HU"/>
        </w:rPr>
      </w:pPr>
      <w:r w:rsidRPr="001F71DB">
        <w:rPr>
          <w:b w:val="0"/>
          <w:sz w:val="23"/>
          <w:szCs w:val="23"/>
          <w:lang w:val="hu-HU"/>
        </w:rPr>
        <w:t>a</w:t>
      </w:r>
      <w:r w:rsidR="009D2E30" w:rsidRPr="001F71DB">
        <w:rPr>
          <w:b w:val="0"/>
          <w:sz w:val="23"/>
          <w:szCs w:val="23"/>
          <w:lang w:val="hu-HU"/>
        </w:rPr>
        <w:t xml:space="preserve"> Kassa-környéki Járási Hivatal kisebbségi nyelven írt beadványra az államnyelvű válaszon kívül kisebbségi nyelven is válaszol. Kétség esetén a közigazgatási szerv válaszának államnyelvű szövege az irányadó. A közigazgatási szerv válaszát, ha az egyben közokirat is, az államnyelven kívül kisebbségi nyelven csak akkor lehet kiadni, ha engedélyről, jogosítványról, igazolásról, állásfoglalásról vagy nyilatkozatról van szó.</w:t>
      </w:r>
    </w:p>
    <w:p w:rsidR="009D2E30" w:rsidRPr="001F71DB" w:rsidRDefault="00EC3E04" w:rsidP="008D0D4D">
      <w:pPr>
        <w:pStyle w:val="Nadpis61"/>
        <w:numPr>
          <w:ilvl w:val="0"/>
          <w:numId w:val="6"/>
        </w:numPr>
        <w:spacing w:before="166"/>
        <w:ind w:right="36"/>
        <w:jc w:val="both"/>
        <w:rPr>
          <w:b w:val="0"/>
          <w:sz w:val="23"/>
          <w:szCs w:val="23"/>
          <w:lang w:val="hu-HU"/>
        </w:rPr>
      </w:pPr>
      <w:r w:rsidRPr="001F71DB">
        <w:rPr>
          <w:b w:val="0"/>
          <w:sz w:val="23"/>
          <w:szCs w:val="23"/>
          <w:lang w:val="hu-HU"/>
        </w:rPr>
        <w:t>a Kassa-környéki Járási Hivatal a közigazgatási eljárásban hozott határozatát – amennyiben az eljárás kisebbségi nyelvű beadvány alapján indult, vagy ha az ügyfél kéri – az államnyelvű szöveg mellett kisebbségi nyelven is kiadja. Kétség esetén a közigazgatási szerv határozatának államnyelvű szövege az irányadó.</w:t>
      </w:r>
    </w:p>
    <w:p w:rsidR="00AB7C21" w:rsidRPr="001F71DB" w:rsidRDefault="00AB7C21" w:rsidP="008D0D4D">
      <w:pPr>
        <w:pStyle w:val="Nadpis61"/>
        <w:numPr>
          <w:ilvl w:val="0"/>
          <w:numId w:val="6"/>
        </w:numPr>
        <w:spacing w:before="166"/>
        <w:ind w:right="36"/>
        <w:jc w:val="both"/>
        <w:rPr>
          <w:b w:val="0"/>
          <w:sz w:val="23"/>
          <w:szCs w:val="23"/>
          <w:lang w:val="hu-HU"/>
        </w:rPr>
      </w:pPr>
      <w:r w:rsidRPr="001F71DB">
        <w:rPr>
          <w:b w:val="0"/>
          <w:sz w:val="23"/>
          <w:szCs w:val="23"/>
          <w:lang w:val="hu-HU"/>
        </w:rPr>
        <w:t>engedélyt, jogosítványt, igazolást, állásfoglalást és nyilatkozatot kérésre a közigazgatási szerv kétnyelvűen, államnyelven és kisebbségi nyelven adja ki. Kétség esetén a közokirat államnyelvű szövege az irányadó.</w:t>
      </w:r>
    </w:p>
    <w:p w:rsidR="003A45AF" w:rsidRPr="001F71DB" w:rsidRDefault="003A45AF">
      <w:pPr>
        <w:pStyle w:val="Zkladntext"/>
        <w:rPr>
          <w:sz w:val="23"/>
          <w:szCs w:val="23"/>
          <w:lang w:val="hu-HU"/>
        </w:rPr>
      </w:pPr>
    </w:p>
    <w:p w:rsidR="003A45AF" w:rsidRPr="001F71DB" w:rsidRDefault="003A45AF">
      <w:pPr>
        <w:pStyle w:val="Zkladntext"/>
        <w:spacing w:line="254" w:lineRule="auto"/>
        <w:ind w:left="849" w:right="116" w:firstLine="8"/>
        <w:jc w:val="both"/>
        <w:rPr>
          <w:sz w:val="23"/>
          <w:szCs w:val="23"/>
          <w:lang w:val="hu-HU"/>
        </w:rPr>
      </w:pPr>
    </w:p>
    <w:p w:rsidR="003A45AF" w:rsidRPr="001F71DB" w:rsidRDefault="003A45AF">
      <w:pPr>
        <w:spacing w:line="254" w:lineRule="auto"/>
        <w:jc w:val="both"/>
        <w:rPr>
          <w:sz w:val="23"/>
          <w:szCs w:val="23"/>
          <w:lang w:val="hu-HU"/>
        </w:rPr>
        <w:sectPr w:rsidR="003A45AF" w:rsidRPr="001F71DB">
          <w:type w:val="continuous"/>
          <w:pgSz w:w="11910" w:h="16840"/>
          <w:pgMar w:top="1460" w:right="1480" w:bottom="280" w:left="1180" w:header="720" w:footer="720" w:gutter="0"/>
          <w:cols w:space="720"/>
        </w:sectPr>
      </w:pPr>
    </w:p>
    <w:p w:rsidR="003A45AF" w:rsidRPr="001F71DB" w:rsidRDefault="00B8635D" w:rsidP="00876985">
      <w:pPr>
        <w:spacing w:before="238" w:line="288" w:lineRule="exact"/>
        <w:ind w:left="284" w:right="43" w:hanging="265"/>
        <w:jc w:val="center"/>
        <w:rPr>
          <w:sz w:val="26"/>
          <w:lang w:val="hu-HU"/>
        </w:rPr>
      </w:pPr>
      <w:r w:rsidRPr="001F71DB">
        <w:rPr>
          <w:w w:val="105"/>
          <w:sz w:val="26"/>
          <w:u w:val="thick"/>
          <w:lang w:val="hu-HU"/>
        </w:rPr>
        <w:lastRenderedPageBreak/>
        <w:t>A</w:t>
      </w:r>
      <w:r w:rsidR="00D26F7A" w:rsidRPr="001F71DB">
        <w:rPr>
          <w:w w:val="105"/>
          <w:sz w:val="26"/>
          <w:u w:val="thick"/>
          <w:lang w:val="hu-HU"/>
        </w:rPr>
        <w:t>z információszerzés helye, ideje és módja</w:t>
      </w:r>
      <w:r w:rsidR="00452CF3" w:rsidRPr="001F71DB">
        <w:rPr>
          <w:w w:val="105"/>
          <w:sz w:val="26"/>
          <w:u w:val="thick"/>
          <w:lang w:val="hu-HU"/>
        </w:rPr>
        <w:t xml:space="preserve">; </w:t>
      </w:r>
      <w:r w:rsidR="00876985" w:rsidRPr="001F71DB">
        <w:rPr>
          <w:w w:val="105"/>
          <w:sz w:val="26"/>
          <w:u w:val="thick"/>
          <w:lang w:val="hu-HU"/>
        </w:rPr>
        <w:t>tájékoztató arról, hol lehet benyújtani a kérelmet, javaslatot, indítványt, panaszt vagy egyéb beadványt</w:t>
      </w:r>
    </w:p>
    <w:p w:rsidR="003A45AF" w:rsidRPr="001F71DB" w:rsidRDefault="003A45AF">
      <w:pPr>
        <w:pStyle w:val="Zkladntext"/>
        <w:rPr>
          <w:sz w:val="28"/>
          <w:lang w:val="hu-HU"/>
        </w:rPr>
      </w:pPr>
    </w:p>
    <w:p w:rsidR="003A45AF" w:rsidRPr="001F71DB" w:rsidRDefault="003C58E8">
      <w:pPr>
        <w:pStyle w:val="Zkladntext"/>
        <w:spacing w:before="206" w:line="244" w:lineRule="auto"/>
        <w:ind w:left="166" w:right="127" w:firstLine="651"/>
        <w:jc w:val="both"/>
        <w:rPr>
          <w:sz w:val="23"/>
          <w:szCs w:val="23"/>
          <w:lang w:val="hu-HU"/>
        </w:rPr>
      </w:pPr>
      <w:r w:rsidRPr="001F71DB">
        <w:rPr>
          <w:sz w:val="23"/>
          <w:szCs w:val="23"/>
          <w:lang w:val="hu-HU"/>
        </w:rPr>
        <w:t>A T.t. 211/2000 sz. törvény az információkhoz való szabad hozzáférésről, valamint egyes törvények módosításáról és kiegészítéséről, és annak későbbi módosításai értelmében</w:t>
      </w:r>
      <w:r w:rsidR="00452CF3" w:rsidRPr="001F71DB">
        <w:rPr>
          <w:sz w:val="23"/>
          <w:szCs w:val="23"/>
          <w:lang w:val="hu-HU"/>
        </w:rPr>
        <w:t xml:space="preserve"> </w:t>
      </w:r>
      <w:r w:rsidR="00AB282D" w:rsidRPr="001F71DB">
        <w:rPr>
          <w:sz w:val="23"/>
          <w:szCs w:val="23"/>
          <w:lang w:val="hu-HU"/>
        </w:rPr>
        <w:t>az információszolgáltatási kérelmet több módon is benyújtható</w:t>
      </w:r>
      <w:r w:rsidR="00452CF3" w:rsidRPr="001F71DB">
        <w:rPr>
          <w:sz w:val="23"/>
          <w:szCs w:val="23"/>
          <w:lang w:val="hu-HU"/>
        </w:rPr>
        <w:t>:</w:t>
      </w:r>
    </w:p>
    <w:p w:rsidR="003A45AF" w:rsidRPr="001F71DB" w:rsidRDefault="003A45AF">
      <w:pPr>
        <w:pStyle w:val="Zkladntext"/>
        <w:spacing w:before="3"/>
        <w:rPr>
          <w:sz w:val="23"/>
          <w:szCs w:val="23"/>
          <w:lang w:val="hu-HU"/>
        </w:rPr>
      </w:pPr>
    </w:p>
    <w:p w:rsidR="003A45AF" w:rsidRPr="001F71DB" w:rsidRDefault="00AB282D">
      <w:pPr>
        <w:pStyle w:val="Zkladntext"/>
        <w:ind w:left="160"/>
        <w:rPr>
          <w:w w:val="105"/>
          <w:sz w:val="23"/>
          <w:szCs w:val="23"/>
          <w:lang w:val="hu-HU"/>
        </w:rPr>
      </w:pPr>
      <w:r w:rsidRPr="001F71DB">
        <w:rPr>
          <w:w w:val="105"/>
          <w:sz w:val="23"/>
          <w:szCs w:val="23"/>
          <w:lang w:val="hu-HU"/>
        </w:rPr>
        <w:t>Írásban az alábbi címre</w:t>
      </w:r>
      <w:r w:rsidR="00452CF3" w:rsidRPr="001F71DB">
        <w:rPr>
          <w:w w:val="105"/>
          <w:sz w:val="23"/>
          <w:szCs w:val="23"/>
          <w:lang w:val="hu-HU"/>
        </w:rPr>
        <w:t>:</w:t>
      </w:r>
    </w:p>
    <w:p w:rsidR="003A45AF" w:rsidRPr="001F71DB" w:rsidRDefault="003A45AF">
      <w:pPr>
        <w:pStyle w:val="Zkladntext"/>
        <w:spacing w:before="1"/>
        <w:rPr>
          <w:sz w:val="23"/>
          <w:szCs w:val="23"/>
          <w:lang w:val="hu-HU"/>
        </w:rPr>
      </w:pPr>
    </w:p>
    <w:p w:rsidR="00B8635D" w:rsidRPr="001F71DB" w:rsidRDefault="00452CF3" w:rsidP="00482A16">
      <w:pPr>
        <w:pStyle w:val="Nadpis61"/>
        <w:ind w:left="773" w:right="-241" w:hanging="1"/>
        <w:rPr>
          <w:sz w:val="23"/>
          <w:szCs w:val="23"/>
          <w:lang w:val="hu-HU"/>
        </w:rPr>
      </w:pPr>
      <w:r w:rsidRPr="001F71DB">
        <w:rPr>
          <w:sz w:val="23"/>
          <w:szCs w:val="23"/>
          <w:lang w:val="hu-HU"/>
        </w:rPr>
        <w:t xml:space="preserve">Ministerstvo vnútra Slovenskej republiky </w:t>
      </w:r>
    </w:p>
    <w:p w:rsidR="00AB282D" w:rsidRPr="001F71DB" w:rsidRDefault="00AB282D" w:rsidP="00482A16">
      <w:pPr>
        <w:pStyle w:val="Nadpis61"/>
        <w:ind w:left="773" w:right="-241" w:hanging="1"/>
        <w:rPr>
          <w:sz w:val="23"/>
          <w:szCs w:val="23"/>
          <w:lang w:val="hu-HU"/>
        </w:rPr>
      </w:pPr>
      <w:r w:rsidRPr="001F71DB">
        <w:rPr>
          <w:sz w:val="23"/>
          <w:szCs w:val="23"/>
          <w:lang w:val="hu-HU"/>
        </w:rPr>
        <w:t>(Szlovák</w:t>
      </w:r>
      <w:r w:rsidR="00482A16" w:rsidRPr="001F71DB">
        <w:rPr>
          <w:sz w:val="23"/>
          <w:szCs w:val="23"/>
          <w:lang w:val="hu-HU"/>
        </w:rPr>
        <w:t xml:space="preserve"> Köztársaság Belügyminisztériuma)</w:t>
      </w:r>
    </w:p>
    <w:p w:rsidR="003A45AF" w:rsidRPr="001F71DB" w:rsidRDefault="00452CF3" w:rsidP="00482A16">
      <w:pPr>
        <w:pStyle w:val="Nadpis61"/>
        <w:ind w:left="773" w:right="1744" w:hanging="1"/>
        <w:rPr>
          <w:sz w:val="23"/>
          <w:szCs w:val="23"/>
          <w:lang w:val="hu-HU"/>
        </w:rPr>
      </w:pPr>
      <w:r w:rsidRPr="001F71DB">
        <w:rPr>
          <w:sz w:val="23"/>
          <w:szCs w:val="23"/>
          <w:lang w:val="hu-HU"/>
        </w:rPr>
        <w:t xml:space="preserve">Okresný úrad Košice </w:t>
      </w:r>
      <w:r w:rsidR="00482A16" w:rsidRPr="001F71DB">
        <w:rPr>
          <w:b w:val="0"/>
          <w:sz w:val="23"/>
          <w:szCs w:val="23"/>
          <w:lang w:val="hu-HU"/>
        </w:rPr>
        <w:t>–</w:t>
      </w:r>
      <w:r w:rsidRPr="001F71DB">
        <w:rPr>
          <w:b w:val="0"/>
          <w:spacing w:val="50"/>
          <w:sz w:val="23"/>
          <w:szCs w:val="23"/>
          <w:lang w:val="hu-HU"/>
        </w:rPr>
        <w:t xml:space="preserve"> </w:t>
      </w:r>
      <w:r w:rsidRPr="001F71DB">
        <w:rPr>
          <w:sz w:val="23"/>
          <w:szCs w:val="23"/>
          <w:lang w:val="hu-HU"/>
        </w:rPr>
        <w:t>okolie</w:t>
      </w:r>
      <w:r w:rsidR="00482A16" w:rsidRPr="001F71DB">
        <w:rPr>
          <w:sz w:val="23"/>
          <w:szCs w:val="23"/>
          <w:lang w:val="hu-HU"/>
        </w:rPr>
        <w:t xml:space="preserve"> (Kassa-környéki Járási Hivatal)</w:t>
      </w:r>
    </w:p>
    <w:p w:rsidR="003A45AF" w:rsidRPr="001F71DB" w:rsidRDefault="00452CF3">
      <w:pPr>
        <w:ind w:left="762"/>
        <w:rPr>
          <w:b/>
          <w:sz w:val="23"/>
          <w:szCs w:val="23"/>
          <w:lang w:val="hu-HU"/>
        </w:rPr>
      </w:pPr>
      <w:r w:rsidRPr="001F71DB">
        <w:rPr>
          <w:b/>
          <w:w w:val="105"/>
          <w:sz w:val="23"/>
          <w:szCs w:val="23"/>
          <w:lang w:val="hu-HU"/>
        </w:rPr>
        <w:t>Hroncova 13</w:t>
      </w:r>
    </w:p>
    <w:p w:rsidR="003A45AF" w:rsidRPr="001F71DB" w:rsidRDefault="00452CF3">
      <w:pPr>
        <w:ind w:left="769"/>
        <w:rPr>
          <w:b/>
          <w:sz w:val="23"/>
          <w:szCs w:val="23"/>
          <w:lang w:val="hu-HU"/>
        </w:rPr>
      </w:pPr>
      <w:r w:rsidRPr="001F71DB">
        <w:rPr>
          <w:b/>
          <w:w w:val="105"/>
          <w:sz w:val="23"/>
          <w:szCs w:val="23"/>
          <w:lang w:val="hu-HU"/>
        </w:rPr>
        <w:t>041 70 Košice</w:t>
      </w:r>
      <w:r w:rsidR="00482A16" w:rsidRPr="001F71DB">
        <w:rPr>
          <w:b/>
          <w:w w:val="105"/>
          <w:sz w:val="23"/>
          <w:szCs w:val="23"/>
          <w:lang w:val="hu-HU"/>
        </w:rPr>
        <w:t xml:space="preserve"> (Kassa)</w:t>
      </w:r>
    </w:p>
    <w:p w:rsidR="003A45AF" w:rsidRPr="001F71DB" w:rsidRDefault="003A45AF">
      <w:pPr>
        <w:pStyle w:val="Zkladntext"/>
        <w:rPr>
          <w:b/>
          <w:sz w:val="23"/>
          <w:szCs w:val="23"/>
          <w:lang w:val="hu-HU"/>
        </w:rPr>
      </w:pPr>
    </w:p>
    <w:p w:rsidR="003A45AF" w:rsidRPr="001F71DB" w:rsidRDefault="003A45AF">
      <w:pPr>
        <w:pStyle w:val="Zkladntext"/>
        <w:rPr>
          <w:b/>
          <w:sz w:val="23"/>
          <w:szCs w:val="23"/>
          <w:lang w:val="hu-HU"/>
        </w:rPr>
      </w:pPr>
    </w:p>
    <w:p w:rsidR="003A45AF" w:rsidRPr="001F71DB" w:rsidRDefault="00413FEB" w:rsidP="00413FEB">
      <w:pPr>
        <w:pStyle w:val="Zkladntext"/>
        <w:spacing w:line="482" w:lineRule="auto"/>
        <w:ind w:left="659" w:right="2453" w:hanging="506"/>
        <w:rPr>
          <w:sz w:val="23"/>
          <w:szCs w:val="23"/>
          <w:lang w:val="hu-HU"/>
        </w:rPr>
      </w:pPr>
      <w:r w:rsidRPr="001F71DB">
        <w:rPr>
          <w:sz w:val="23"/>
          <w:szCs w:val="23"/>
          <w:lang w:val="hu-HU"/>
        </w:rPr>
        <w:t>Szóban a járási hivatal székhelyén vagy az alábbi telefonszámon</w:t>
      </w:r>
      <w:r w:rsidR="00452CF3" w:rsidRPr="001F71DB">
        <w:rPr>
          <w:sz w:val="23"/>
          <w:szCs w:val="23"/>
          <w:lang w:val="hu-HU"/>
        </w:rPr>
        <w:t>: 055/6004301 (</w:t>
      </w:r>
      <w:r w:rsidRPr="001F71DB">
        <w:rPr>
          <w:sz w:val="23"/>
          <w:szCs w:val="23"/>
          <w:lang w:val="hu-HU"/>
        </w:rPr>
        <w:t>az elöljáró titkársága</w:t>
      </w:r>
      <w:r w:rsidR="00452CF3" w:rsidRPr="001F71DB">
        <w:rPr>
          <w:sz w:val="23"/>
          <w:szCs w:val="23"/>
          <w:lang w:val="hu-HU"/>
        </w:rPr>
        <w:t>)</w:t>
      </w:r>
    </w:p>
    <w:p w:rsidR="003A45AF" w:rsidRPr="001F71DB" w:rsidRDefault="00413FEB">
      <w:pPr>
        <w:pStyle w:val="Zkladntext"/>
        <w:spacing w:before="9"/>
        <w:ind w:left="151"/>
        <w:rPr>
          <w:sz w:val="23"/>
          <w:szCs w:val="23"/>
          <w:lang w:val="hu-HU"/>
        </w:rPr>
      </w:pPr>
      <w:r w:rsidRPr="001F71DB">
        <w:rPr>
          <w:w w:val="105"/>
          <w:sz w:val="23"/>
          <w:szCs w:val="23"/>
          <w:lang w:val="hu-HU"/>
        </w:rPr>
        <w:t>Faxon az alábbi számon</w:t>
      </w:r>
      <w:r w:rsidR="00452CF3" w:rsidRPr="001F71DB">
        <w:rPr>
          <w:w w:val="105"/>
          <w:sz w:val="23"/>
          <w:szCs w:val="23"/>
          <w:lang w:val="hu-HU"/>
        </w:rPr>
        <w:t>:</w:t>
      </w:r>
    </w:p>
    <w:p w:rsidR="003A45AF" w:rsidRPr="001F71DB" w:rsidRDefault="003A45AF">
      <w:pPr>
        <w:pStyle w:val="Zkladntext"/>
        <w:spacing w:before="8"/>
        <w:rPr>
          <w:sz w:val="23"/>
          <w:szCs w:val="23"/>
          <w:lang w:val="hu-HU"/>
        </w:rPr>
      </w:pPr>
    </w:p>
    <w:p w:rsidR="003A45AF" w:rsidRPr="001F71DB" w:rsidRDefault="00452CF3" w:rsidP="00B8635D">
      <w:pPr>
        <w:pStyle w:val="Zkladntext"/>
        <w:spacing w:before="1"/>
        <w:ind w:left="642" w:right="6563"/>
        <w:jc w:val="center"/>
        <w:rPr>
          <w:sz w:val="23"/>
          <w:szCs w:val="23"/>
          <w:lang w:val="hu-HU"/>
        </w:rPr>
      </w:pPr>
      <w:r w:rsidRPr="001F71DB">
        <w:rPr>
          <w:sz w:val="23"/>
          <w:szCs w:val="23"/>
          <w:lang w:val="hu-HU"/>
        </w:rPr>
        <w:t>055/6325983</w:t>
      </w:r>
    </w:p>
    <w:p w:rsidR="003A45AF" w:rsidRPr="001F71DB" w:rsidRDefault="003A45AF">
      <w:pPr>
        <w:pStyle w:val="Zkladntext"/>
        <w:spacing w:before="4"/>
        <w:rPr>
          <w:sz w:val="23"/>
          <w:szCs w:val="23"/>
          <w:lang w:val="hu-HU"/>
        </w:rPr>
      </w:pPr>
    </w:p>
    <w:p w:rsidR="003A45AF" w:rsidRPr="001F71DB" w:rsidRDefault="00413FEB" w:rsidP="00413FEB">
      <w:pPr>
        <w:pStyle w:val="Zkladntext"/>
        <w:tabs>
          <w:tab w:val="left" w:pos="6379"/>
        </w:tabs>
        <w:spacing w:line="482" w:lineRule="auto"/>
        <w:ind w:left="653" w:right="4609" w:hanging="513"/>
        <w:rPr>
          <w:sz w:val="23"/>
          <w:szCs w:val="23"/>
          <w:lang w:val="hu-HU"/>
        </w:rPr>
      </w:pPr>
      <w:r w:rsidRPr="001F71DB">
        <w:rPr>
          <w:sz w:val="23"/>
          <w:szCs w:val="23"/>
          <w:lang w:val="hu-HU"/>
        </w:rPr>
        <w:t>Elektronikus levélben</w:t>
      </w:r>
      <w:r w:rsidR="00452CF3" w:rsidRPr="001F71DB">
        <w:rPr>
          <w:sz w:val="23"/>
          <w:szCs w:val="23"/>
          <w:lang w:val="hu-HU"/>
        </w:rPr>
        <w:t xml:space="preserve">: </w:t>
      </w:r>
      <w:hyperlink r:id="rId6">
        <w:r w:rsidR="00452CF3" w:rsidRPr="001F71DB">
          <w:rPr>
            <w:sz w:val="23"/>
            <w:szCs w:val="23"/>
            <w:u w:val="thick"/>
            <w:lang w:val="hu-HU"/>
          </w:rPr>
          <w:t>prednosta.ks@minv.sk</w:t>
        </w:r>
      </w:hyperlink>
    </w:p>
    <w:p w:rsidR="003A45AF" w:rsidRPr="001F71DB" w:rsidRDefault="003A45AF">
      <w:pPr>
        <w:pStyle w:val="Zkladntext"/>
        <w:spacing w:before="3"/>
        <w:rPr>
          <w:sz w:val="23"/>
          <w:szCs w:val="23"/>
          <w:lang w:val="hu-HU"/>
        </w:rPr>
      </w:pPr>
    </w:p>
    <w:p w:rsidR="003A45AF" w:rsidRPr="001F71DB" w:rsidRDefault="001B14AA">
      <w:pPr>
        <w:pStyle w:val="Zkladntext"/>
        <w:ind w:left="134"/>
        <w:rPr>
          <w:sz w:val="23"/>
          <w:szCs w:val="23"/>
          <w:lang w:val="hu-HU"/>
        </w:rPr>
      </w:pPr>
      <w:r w:rsidRPr="001F71DB">
        <w:rPr>
          <w:sz w:val="23"/>
          <w:szCs w:val="23"/>
          <w:lang w:val="hu-HU"/>
        </w:rPr>
        <w:t>Információ adható:</w:t>
      </w:r>
    </w:p>
    <w:p w:rsidR="003A45AF" w:rsidRPr="001F71DB" w:rsidRDefault="003A45AF">
      <w:pPr>
        <w:pStyle w:val="Zkladntext"/>
        <w:spacing w:before="9"/>
        <w:rPr>
          <w:sz w:val="23"/>
          <w:szCs w:val="23"/>
          <w:lang w:val="hu-HU"/>
        </w:rPr>
      </w:pPr>
    </w:p>
    <w:p w:rsidR="003A45AF" w:rsidRPr="001F71DB" w:rsidRDefault="001B14AA">
      <w:pPr>
        <w:pStyle w:val="Zkladntext"/>
        <w:spacing w:line="226" w:lineRule="exact"/>
        <w:ind w:left="131" w:right="164" w:firstLine="648"/>
        <w:jc w:val="both"/>
        <w:rPr>
          <w:sz w:val="23"/>
          <w:szCs w:val="23"/>
          <w:lang w:val="hu-HU"/>
        </w:rPr>
      </w:pPr>
      <w:r w:rsidRPr="001F71DB">
        <w:rPr>
          <w:sz w:val="23"/>
          <w:szCs w:val="23"/>
          <w:lang w:val="hu-HU"/>
        </w:rPr>
        <w:t>Folyamatosan</w:t>
      </w:r>
      <w:r w:rsidR="00452CF3" w:rsidRPr="001F71DB">
        <w:rPr>
          <w:sz w:val="23"/>
          <w:szCs w:val="23"/>
          <w:lang w:val="hu-HU"/>
        </w:rPr>
        <w:t xml:space="preserve"> (</w:t>
      </w:r>
      <w:r w:rsidRPr="001F71DB">
        <w:rPr>
          <w:sz w:val="23"/>
          <w:szCs w:val="23"/>
          <w:lang w:val="hu-HU"/>
        </w:rPr>
        <w:t>írásban, szóban, faxon, e-mailben) a hivatali órákban</w:t>
      </w:r>
      <w:r w:rsidR="00CA1439" w:rsidRPr="001F71DB">
        <w:rPr>
          <w:sz w:val="23"/>
          <w:szCs w:val="23"/>
          <w:lang w:val="hu-HU"/>
        </w:rPr>
        <w:t xml:space="preserve"> (személyesen, telefonon</w:t>
      </w:r>
      <w:r w:rsidR="00452CF3" w:rsidRPr="001F71DB">
        <w:rPr>
          <w:sz w:val="23"/>
          <w:szCs w:val="23"/>
          <w:lang w:val="hu-HU"/>
        </w:rPr>
        <w:t>)</w:t>
      </w:r>
    </w:p>
    <w:p w:rsidR="003A45AF" w:rsidRPr="001F71DB" w:rsidRDefault="003A45AF">
      <w:pPr>
        <w:pStyle w:val="Zkladntext"/>
        <w:spacing w:before="4"/>
        <w:rPr>
          <w:sz w:val="23"/>
          <w:szCs w:val="23"/>
          <w:lang w:val="hu-HU"/>
        </w:rPr>
      </w:pPr>
    </w:p>
    <w:p w:rsidR="003A45AF" w:rsidRPr="001F71DB" w:rsidRDefault="00CA1439">
      <w:pPr>
        <w:pStyle w:val="Zkladntext"/>
        <w:ind w:left="129"/>
        <w:rPr>
          <w:sz w:val="23"/>
          <w:szCs w:val="23"/>
          <w:lang w:val="hu-HU"/>
        </w:rPr>
      </w:pPr>
      <w:r w:rsidRPr="001F71DB">
        <w:rPr>
          <w:sz w:val="23"/>
          <w:szCs w:val="23"/>
          <w:lang w:val="hu-HU"/>
        </w:rPr>
        <w:t>Hivatali órák</w:t>
      </w:r>
    </w:p>
    <w:p w:rsidR="003A45AF" w:rsidRPr="001F71DB" w:rsidRDefault="003A45AF">
      <w:pPr>
        <w:pStyle w:val="Zkladntext"/>
        <w:rPr>
          <w:sz w:val="23"/>
          <w:szCs w:val="23"/>
          <w:lang w:val="hu-HU"/>
        </w:rPr>
      </w:pPr>
    </w:p>
    <w:p w:rsidR="003A45AF" w:rsidRPr="001F71DB" w:rsidRDefault="003A45AF">
      <w:pPr>
        <w:rPr>
          <w:sz w:val="23"/>
          <w:szCs w:val="23"/>
          <w:lang w:val="hu-HU"/>
        </w:rPr>
        <w:sectPr w:rsidR="003A45AF" w:rsidRPr="001F71DB">
          <w:pgSz w:w="11910" w:h="16840"/>
          <w:pgMar w:top="1580" w:right="1680" w:bottom="280" w:left="1540" w:header="720" w:footer="720" w:gutter="0"/>
          <w:cols w:space="720"/>
        </w:sectPr>
      </w:pPr>
    </w:p>
    <w:p w:rsidR="003A45AF" w:rsidRPr="001F71DB" w:rsidRDefault="00CA1439" w:rsidP="00CA1439">
      <w:pPr>
        <w:pStyle w:val="Zkladntext"/>
        <w:spacing w:before="91" w:line="242" w:lineRule="auto"/>
        <w:ind w:left="112" w:right="-172" w:firstLine="9"/>
        <w:rPr>
          <w:sz w:val="23"/>
          <w:szCs w:val="23"/>
          <w:lang w:val="hu-HU"/>
        </w:rPr>
      </w:pPr>
      <w:r w:rsidRPr="001F71DB">
        <w:rPr>
          <w:sz w:val="23"/>
          <w:szCs w:val="23"/>
          <w:lang w:val="hu-HU"/>
        </w:rPr>
        <w:lastRenderedPageBreak/>
        <w:t>Hétfő Kedd Szerda Csütörtök Péntek</w:t>
      </w:r>
    </w:p>
    <w:p w:rsidR="003A45AF" w:rsidRPr="001F71DB" w:rsidRDefault="00452CF3">
      <w:pPr>
        <w:pStyle w:val="Zkladntext"/>
        <w:spacing w:before="100"/>
        <w:ind w:left="117"/>
        <w:rPr>
          <w:sz w:val="23"/>
          <w:szCs w:val="23"/>
          <w:lang w:val="hu-HU"/>
        </w:rPr>
      </w:pPr>
      <w:r w:rsidRPr="001F71DB">
        <w:rPr>
          <w:sz w:val="23"/>
          <w:szCs w:val="23"/>
          <w:lang w:val="hu-HU"/>
        </w:rPr>
        <w:br w:type="column"/>
      </w:r>
      <w:r w:rsidRPr="001F71DB">
        <w:rPr>
          <w:w w:val="115"/>
          <w:sz w:val="23"/>
          <w:szCs w:val="23"/>
          <w:lang w:val="hu-HU"/>
        </w:rPr>
        <w:lastRenderedPageBreak/>
        <w:t>8.00-15.00</w:t>
      </w:r>
    </w:p>
    <w:p w:rsidR="003A45AF" w:rsidRPr="001F71DB" w:rsidRDefault="00452CF3">
      <w:pPr>
        <w:pStyle w:val="Zkladntext"/>
        <w:ind w:left="127"/>
        <w:rPr>
          <w:sz w:val="23"/>
          <w:szCs w:val="23"/>
          <w:lang w:val="hu-HU"/>
        </w:rPr>
      </w:pPr>
      <w:r w:rsidRPr="001F71DB">
        <w:rPr>
          <w:w w:val="115"/>
          <w:sz w:val="23"/>
          <w:szCs w:val="23"/>
          <w:lang w:val="hu-HU"/>
        </w:rPr>
        <w:t>8.00-15.00</w:t>
      </w:r>
    </w:p>
    <w:p w:rsidR="003A45AF" w:rsidRPr="001F71DB" w:rsidRDefault="00452CF3">
      <w:pPr>
        <w:pStyle w:val="Zkladntext"/>
        <w:ind w:left="122"/>
        <w:rPr>
          <w:sz w:val="23"/>
          <w:szCs w:val="23"/>
          <w:lang w:val="hu-HU"/>
        </w:rPr>
      </w:pPr>
      <w:r w:rsidRPr="001F71DB">
        <w:rPr>
          <w:w w:val="115"/>
          <w:sz w:val="23"/>
          <w:szCs w:val="23"/>
          <w:lang w:val="hu-HU"/>
        </w:rPr>
        <w:t>8.00-17.00</w:t>
      </w:r>
    </w:p>
    <w:p w:rsidR="003A45AF" w:rsidRPr="001F71DB" w:rsidRDefault="00452CF3" w:rsidP="00CA1439">
      <w:pPr>
        <w:pStyle w:val="Zkladntext"/>
        <w:spacing w:before="5"/>
        <w:ind w:left="142"/>
        <w:rPr>
          <w:sz w:val="23"/>
          <w:szCs w:val="23"/>
          <w:lang w:val="hu-HU"/>
        </w:rPr>
      </w:pPr>
      <w:r w:rsidRPr="001F71DB">
        <w:rPr>
          <w:w w:val="115"/>
          <w:sz w:val="23"/>
          <w:szCs w:val="23"/>
          <w:lang w:val="hu-HU"/>
        </w:rPr>
        <w:t>8.00-15.00</w:t>
      </w:r>
    </w:p>
    <w:p w:rsidR="003A45AF" w:rsidRPr="001F71DB" w:rsidRDefault="00452CF3">
      <w:pPr>
        <w:pStyle w:val="Zkladntext"/>
        <w:spacing w:before="10"/>
        <w:ind w:left="112"/>
        <w:rPr>
          <w:sz w:val="23"/>
          <w:szCs w:val="23"/>
          <w:lang w:val="hu-HU"/>
        </w:rPr>
      </w:pPr>
      <w:r w:rsidRPr="001F71DB">
        <w:rPr>
          <w:w w:val="115"/>
          <w:sz w:val="23"/>
          <w:szCs w:val="23"/>
          <w:lang w:val="hu-HU"/>
        </w:rPr>
        <w:t>8.00-14.00</w:t>
      </w:r>
    </w:p>
    <w:p w:rsidR="003A45AF" w:rsidRPr="001F71DB" w:rsidRDefault="003A45AF">
      <w:pPr>
        <w:rPr>
          <w:sz w:val="23"/>
          <w:szCs w:val="23"/>
          <w:lang w:val="hu-HU"/>
        </w:rPr>
        <w:sectPr w:rsidR="003A45AF" w:rsidRPr="001F71DB">
          <w:type w:val="continuous"/>
          <w:pgSz w:w="11910" w:h="16840"/>
          <w:pgMar w:top="1460" w:right="1680" w:bottom="280" w:left="1540" w:header="720" w:footer="720" w:gutter="0"/>
          <w:cols w:num="2" w:space="720" w:equalWidth="0">
            <w:col w:w="962" w:space="172"/>
            <w:col w:w="7556"/>
          </w:cols>
        </w:sectPr>
      </w:pPr>
    </w:p>
    <w:p w:rsidR="003A45AF" w:rsidRPr="001F71DB" w:rsidRDefault="003A45AF">
      <w:pPr>
        <w:pStyle w:val="Zkladntext"/>
        <w:spacing w:before="3"/>
        <w:rPr>
          <w:sz w:val="23"/>
          <w:szCs w:val="23"/>
          <w:lang w:val="hu-HU"/>
        </w:rPr>
      </w:pPr>
    </w:p>
    <w:p w:rsidR="003A45AF" w:rsidRPr="001F71DB" w:rsidRDefault="00CA1439">
      <w:pPr>
        <w:pStyle w:val="Zkladntext"/>
        <w:spacing w:before="90"/>
        <w:ind w:left="118"/>
        <w:rPr>
          <w:sz w:val="23"/>
          <w:szCs w:val="23"/>
          <w:lang w:val="hu-HU"/>
        </w:rPr>
      </w:pPr>
      <w:r w:rsidRPr="001F71DB">
        <w:rPr>
          <w:sz w:val="23"/>
          <w:szCs w:val="23"/>
          <w:lang w:val="hu-HU"/>
        </w:rPr>
        <w:t>Ebédszünet</w:t>
      </w:r>
      <w:r w:rsidR="00452CF3" w:rsidRPr="001F71DB">
        <w:rPr>
          <w:sz w:val="23"/>
          <w:szCs w:val="23"/>
          <w:lang w:val="hu-HU"/>
        </w:rPr>
        <w:t>:</w:t>
      </w:r>
    </w:p>
    <w:p w:rsidR="003A45AF" w:rsidRPr="001F71DB" w:rsidRDefault="00CA1439">
      <w:pPr>
        <w:pStyle w:val="Zkladntext"/>
        <w:spacing w:before="10"/>
        <w:ind w:left="112"/>
        <w:rPr>
          <w:sz w:val="23"/>
          <w:szCs w:val="23"/>
          <w:lang w:val="hu-HU"/>
        </w:rPr>
      </w:pPr>
      <w:r w:rsidRPr="001F71DB">
        <w:rPr>
          <w:w w:val="105"/>
          <w:sz w:val="23"/>
          <w:szCs w:val="23"/>
          <w:lang w:val="hu-HU"/>
        </w:rPr>
        <w:t xml:space="preserve">Hétfő </w:t>
      </w:r>
      <w:r w:rsidR="00452CF3" w:rsidRPr="001F71DB">
        <w:rPr>
          <w:w w:val="105"/>
          <w:sz w:val="23"/>
          <w:szCs w:val="23"/>
          <w:lang w:val="hu-HU"/>
        </w:rPr>
        <w:t>- P</w:t>
      </w:r>
      <w:r w:rsidRPr="001F71DB">
        <w:rPr>
          <w:w w:val="105"/>
          <w:sz w:val="23"/>
          <w:szCs w:val="23"/>
          <w:lang w:val="hu-HU"/>
        </w:rPr>
        <w:t>éntek</w:t>
      </w:r>
      <w:r w:rsidR="00452CF3" w:rsidRPr="001F71DB">
        <w:rPr>
          <w:w w:val="105"/>
          <w:sz w:val="23"/>
          <w:szCs w:val="23"/>
          <w:lang w:val="hu-HU"/>
        </w:rPr>
        <w:t xml:space="preserve"> 12:00 </w:t>
      </w:r>
      <w:r w:rsidRPr="001F71DB">
        <w:rPr>
          <w:w w:val="105"/>
          <w:sz w:val="23"/>
          <w:szCs w:val="23"/>
          <w:lang w:val="hu-HU"/>
        </w:rPr>
        <w:t xml:space="preserve">és </w:t>
      </w:r>
      <w:r w:rsidR="00452CF3" w:rsidRPr="001F71DB">
        <w:rPr>
          <w:w w:val="105"/>
          <w:sz w:val="23"/>
          <w:szCs w:val="23"/>
          <w:lang w:val="hu-HU"/>
        </w:rPr>
        <w:t xml:space="preserve">13:00 </w:t>
      </w:r>
      <w:r w:rsidRPr="001F71DB">
        <w:rPr>
          <w:w w:val="105"/>
          <w:sz w:val="23"/>
          <w:szCs w:val="23"/>
          <w:lang w:val="hu-HU"/>
        </w:rPr>
        <w:t>között 30 perces időtartamban</w:t>
      </w:r>
    </w:p>
    <w:p w:rsidR="003A45AF" w:rsidRPr="001F71DB" w:rsidRDefault="003A45AF">
      <w:pPr>
        <w:pStyle w:val="Zkladntext"/>
        <w:rPr>
          <w:sz w:val="23"/>
          <w:szCs w:val="23"/>
          <w:lang w:val="hu-HU"/>
        </w:rPr>
      </w:pPr>
    </w:p>
    <w:p w:rsidR="00B8635D" w:rsidRPr="001F71DB" w:rsidRDefault="00B8635D">
      <w:pPr>
        <w:pStyle w:val="Zkladntext"/>
        <w:spacing w:before="1" w:line="230" w:lineRule="auto"/>
        <w:ind w:left="103" w:right="194" w:firstLine="655"/>
        <w:jc w:val="both"/>
        <w:rPr>
          <w:sz w:val="23"/>
          <w:szCs w:val="23"/>
          <w:lang w:val="hu-HU"/>
        </w:rPr>
      </w:pPr>
    </w:p>
    <w:p w:rsidR="003A45AF" w:rsidRPr="001F71DB" w:rsidRDefault="00A8661B">
      <w:pPr>
        <w:pStyle w:val="Zkladntext"/>
        <w:spacing w:before="1" w:line="230" w:lineRule="auto"/>
        <w:ind w:left="103" w:right="194" w:firstLine="655"/>
        <w:jc w:val="both"/>
        <w:rPr>
          <w:sz w:val="23"/>
          <w:szCs w:val="23"/>
          <w:lang w:val="hu-HU"/>
        </w:rPr>
      </w:pPr>
      <w:r w:rsidRPr="001F71DB">
        <w:rPr>
          <w:sz w:val="23"/>
          <w:szCs w:val="23"/>
          <w:lang w:val="hu-HU"/>
        </w:rPr>
        <w:t xml:space="preserve">A kérvényben egyértelművé kell tenni, mely köteles személynek szól; a kérelmező utónevét, családi nevét, </w:t>
      </w:r>
      <w:r w:rsidR="00835232" w:rsidRPr="001F71DB">
        <w:rPr>
          <w:sz w:val="23"/>
          <w:szCs w:val="23"/>
          <w:lang w:val="hu-HU"/>
        </w:rPr>
        <w:t>megnevezését vagy cégnevét</w:t>
      </w:r>
      <w:r w:rsidRPr="001F71DB">
        <w:rPr>
          <w:sz w:val="23"/>
          <w:szCs w:val="23"/>
          <w:lang w:val="hu-HU"/>
        </w:rPr>
        <w:t>, annak lakcímét vagy székhelyét; a kért</w:t>
      </w:r>
      <w:r w:rsidR="00B61177" w:rsidRPr="001F71DB">
        <w:rPr>
          <w:sz w:val="23"/>
          <w:szCs w:val="23"/>
          <w:lang w:val="hu-HU"/>
        </w:rPr>
        <w:t xml:space="preserve"> információkat és azok hozzáférhetővé</w:t>
      </w:r>
      <w:r w:rsidRPr="001F71DB">
        <w:rPr>
          <w:sz w:val="23"/>
          <w:szCs w:val="23"/>
          <w:lang w:val="hu-HU"/>
        </w:rPr>
        <w:t xml:space="preserve"> tételének javasolt módját.</w:t>
      </w:r>
      <w:r w:rsidR="00452CF3" w:rsidRPr="001F71DB">
        <w:rPr>
          <w:sz w:val="23"/>
          <w:szCs w:val="23"/>
          <w:lang w:val="hu-HU"/>
        </w:rPr>
        <w:t xml:space="preserve">  (</w:t>
      </w:r>
      <w:r w:rsidR="00835232" w:rsidRPr="001F71DB">
        <w:rPr>
          <w:sz w:val="23"/>
          <w:szCs w:val="23"/>
          <w:lang w:val="hu-HU"/>
        </w:rPr>
        <w:t xml:space="preserve">a T.t. 21/2000 törvény 14. </w:t>
      </w:r>
      <w:r w:rsidR="00452CF3" w:rsidRPr="001F71DB">
        <w:rPr>
          <w:sz w:val="23"/>
          <w:szCs w:val="23"/>
          <w:lang w:val="hu-HU"/>
        </w:rPr>
        <w:t>§</w:t>
      </w:r>
      <w:r w:rsidR="00835232" w:rsidRPr="001F71DB">
        <w:rPr>
          <w:sz w:val="23"/>
          <w:szCs w:val="23"/>
          <w:lang w:val="hu-HU"/>
        </w:rPr>
        <w:t xml:space="preserve"> 2. bek.</w:t>
      </w:r>
      <w:r w:rsidR="00452CF3" w:rsidRPr="001F71DB">
        <w:rPr>
          <w:sz w:val="23"/>
          <w:szCs w:val="23"/>
          <w:lang w:val="hu-HU"/>
        </w:rPr>
        <w:t>).</w:t>
      </w:r>
    </w:p>
    <w:p w:rsidR="003A45AF" w:rsidRPr="001F71DB" w:rsidRDefault="003A45AF">
      <w:pPr>
        <w:spacing w:line="230" w:lineRule="auto"/>
        <w:jc w:val="both"/>
        <w:rPr>
          <w:sz w:val="23"/>
          <w:szCs w:val="23"/>
          <w:lang w:val="hu-HU"/>
        </w:rPr>
        <w:sectPr w:rsidR="003A45AF" w:rsidRPr="001F71DB">
          <w:type w:val="continuous"/>
          <w:pgSz w:w="11910" w:h="16840"/>
          <w:pgMar w:top="1460" w:right="1680" w:bottom="280" w:left="1540" w:header="720" w:footer="720" w:gutter="0"/>
          <w:cols w:space="720"/>
        </w:sectPr>
      </w:pPr>
    </w:p>
    <w:p w:rsidR="003A45AF" w:rsidRPr="001F71DB" w:rsidRDefault="003A45AF">
      <w:pPr>
        <w:pStyle w:val="Zkladntext"/>
        <w:rPr>
          <w:sz w:val="23"/>
          <w:szCs w:val="23"/>
          <w:lang w:val="hu-HU"/>
        </w:rPr>
      </w:pPr>
    </w:p>
    <w:p w:rsidR="003A45AF" w:rsidRPr="001F71DB" w:rsidRDefault="003A45AF" w:rsidP="00835232">
      <w:pPr>
        <w:pStyle w:val="Nadpis11"/>
        <w:tabs>
          <w:tab w:val="left" w:pos="1708"/>
          <w:tab w:val="left" w:pos="3043"/>
        </w:tabs>
        <w:spacing w:before="109" w:line="249" w:lineRule="auto"/>
        <w:ind w:left="128"/>
        <w:rPr>
          <w:b w:val="0"/>
          <w:sz w:val="23"/>
          <w:szCs w:val="23"/>
          <w:lang w:val="hu-HU"/>
        </w:rPr>
        <w:sectPr w:rsidR="003A45AF" w:rsidRPr="001F71DB">
          <w:type w:val="continuous"/>
          <w:pgSz w:w="11910" w:h="16840"/>
          <w:pgMar w:top="1460" w:right="1680" w:bottom="280" w:left="1460" w:header="720" w:footer="720" w:gutter="0"/>
          <w:cols w:num="2" w:space="720" w:equalWidth="0">
            <w:col w:w="4655" w:space="269"/>
            <w:col w:w="3846"/>
          </w:cols>
        </w:sectPr>
      </w:pPr>
    </w:p>
    <w:p w:rsidR="00835232" w:rsidRPr="001F71DB" w:rsidRDefault="00835232">
      <w:pPr>
        <w:rPr>
          <w:sz w:val="23"/>
          <w:szCs w:val="23"/>
          <w:lang w:val="hu-HU"/>
        </w:rPr>
      </w:pPr>
      <w:r w:rsidRPr="001F71DB">
        <w:rPr>
          <w:sz w:val="23"/>
          <w:szCs w:val="23"/>
          <w:lang w:val="hu-HU"/>
        </w:rPr>
        <w:lastRenderedPageBreak/>
        <w:br w:type="page"/>
      </w:r>
    </w:p>
    <w:p w:rsidR="001E1CC0" w:rsidRPr="001F71DB" w:rsidRDefault="001E1CC0" w:rsidP="00FC7E9E">
      <w:pPr>
        <w:pStyle w:val="Zkladntext"/>
        <w:jc w:val="both"/>
        <w:rPr>
          <w:b/>
          <w:sz w:val="36"/>
          <w:szCs w:val="36"/>
          <w:lang w:val="hu-HU"/>
        </w:rPr>
      </w:pPr>
      <w:r w:rsidRPr="001F71DB">
        <w:rPr>
          <w:b/>
          <w:sz w:val="36"/>
          <w:szCs w:val="36"/>
          <w:lang w:val="hu-HU"/>
        </w:rPr>
        <w:lastRenderedPageBreak/>
        <w:t>Jogorvoslat benyújtásának helye, határideje és módja</w:t>
      </w:r>
    </w:p>
    <w:p w:rsidR="001E1CC0" w:rsidRPr="001F71DB" w:rsidRDefault="001E1CC0" w:rsidP="00FC7E9E">
      <w:pPr>
        <w:pStyle w:val="Zkladntext"/>
        <w:jc w:val="both"/>
        <w:rPr>
          <w:b/>
          <w:sz w:val="36"/>
          <w:szCs w:val="36"/>
          <w:lang w:val="hu-HU"/>
        </w:rPr>
      </w:pPr>
    </w:p>
    <w:p w:rsidR="003A45AF" w:rsidRPr="001F71DB" w:rsidRDefault="001E1CC0" w:rsidP="00370A00">
      <w:pPr>
        <w:pStyle w:val="Zkladntext"/>
        <w:jc w:val="both"/>
        <w:rPr>
          <w:b/>
          <w:sz w:val="24"/>
          <w:szCs w:val="24"/>
          <w:lang w:val="hu-HU"/>
        </w:rPr>
      </w:pPr>
      <w:r w:rsidRPr="001F71DB">
        <w:rPr>
          <w:b/>
          <w:w w:val="105"/>
          <w:sz w:val="24"/>
          <w:szCs w:val="24"/>
          <w:lang w:val="hu-HU"/>
        </w:rPr>
        <w:t>Helye</w:t>
      </w:r>
    </w:p>
    <w:p w:rsidR="003A45AF" w:rsidRPr="001F71DB" w:rsidRDefault="002146D0" w:rsidP="00370A00">
      <w:pPr>
        <w:pStyle w:val="Zkladntext"/>
        <w:spacing w:line="249" w:lineRule="exact"/>
        <w:jc w:val="both"/>
        <w:rPr>
          <w:sz w:val="24"/>
          <w:szCs w:val="24"/>
          <w:lang w:val="hu-HU"/>
        </w:rPr>
      </w:pPr>
      <w:r w:rsidRPr="001F71DB">
        <w:rPr>
          <w:sz w:val="24"/>
          <w:szCs w:val="24"/>
          <w:lang w:val="hu-HU"/>
        </w:rPr>
        <w:t>A köteles személynek a kért információk megtagadására vonatkozó határozata ellen jogorvoslat (fellebbezés) nyújtható be a járási hivatalhoz, amely a határozatot kiadta, vagy ki kellett volna adnia, vagyis az a szervezet, amelyhez a kérelmet benyújtották.</w:t>
      </w:r>
    </w:p>
    <w:p w:rsidR="00EE1C2F" w:rsidRPr="001F71DB" w:rsidRDefault="00EE1C2F" w:rsidP="00370A00">
      <w:pPr>
        <w:pStyle w:val="Bezriadkovania"/>
        <w:jc w:val="both"/>
        <w:rPr>
          <w:sz w:val="24"/>
          <w:szCs w:val="24"/>
          <w:lang w:val="hu-HU"/>
        </w:rPr>
      </w:pPr>
    </w:p>
    <w:p w:rsidR="00EE1C2F" w:rsidRPr="001F71DB" w:rsidRDefault="00EE1C2F" w:rsidP="00370A00">
      <w:pPr>
        <w:pStyle w:val="Bezriadkovania"/>
        <w:jc w:val="both"/>
        <w:rPr>
          <w:sz w:val="24"/>
          <w:szCs w:val="24"/>
          <w:lang w:val="hu-HU"/>
        </w:rPr>
      </w:pPr>
      <w:r w:rsidRPr="001F71DB">
        <w:rPr>
          <w:sz w:val="24"/>
          <w:szCs w:val="24"/>
          <w:lang w:val="hu-HU"/>
        </w:rPr>
        <w:tab/>
      </w:r>
      <w:r w:rsidR="0052063C" w:rsidRPr="001F71DB">
        <w:rPr>
          <w:sz w:val="24"/>
          <w:szCs w:val="24"/>
          <w:lang w:val="hu-HU"/>
        </w:rPr>
        <w:t xml:space="preserve">A fellebbezésnek a T.t. 71/1967 sz., </w:t>
      </w:r>
      <w:r w:rsidRPr="001F71DB">
        <w:rPr>
          <w:sz w:val="24"/>
          <w:szCs w:val="24"/>
          <w:lang w:val="hu-HU"/>
        </w:rPr>
        <w:t>a közigazgatási eljárásról szóló törvény szerint</w:t>
      </w:r>
      <w:r w:rsidR="0052063C" w:rsidRPr="001F71DB">
        <w:rPr>
          <w:sz w:val="24"/>
          <w:szCs w:val="24"/>
          <w:lang w:val="hu-HU"/>
        </w:rPr>
        <w:t xml:space="preserve"> egyértelművé kell tennie</w:t>
      </w:r>
      <w:r w:rsidRPr="001F71DB">
        <w:rPr>
          <w:sz w:val="24"/>
          <w:szCs w:val="24"/>
          <w:lang w:val="hu-HU"/>
        </w:rPr>
        <w:t>, hogy</w:t>
      </w:r>
    </w:p>
    <w:p w:rsidR="00EE1C2F" w:rsidRPr="001F71DB" w:rsidRDefault="00EE1C2F" w:rsidP="00370A00">
      <w:pPr>
        <w:pStyle w:val="Bezriadkovania"/>
        <w:jc w:val="both"/>
        <w:rPr>
          <w:sz w:val="24"/>
          <w:szCs w:val="24"/>
          <w:lang w:val="hu-HU"/>
        </w:rPr>
      </w:pPr>
      <w:r w:rsidRPr="001F71DB">
        <w:rPr>
          <w:sz w:val="24"/>
          <w:szCs w:val="24"/>
          <w:lang w:val="hu-HU"/>
        </w:rPr>
        <w:t>- ki a fellebbezés benyújtója</w:t>
      </w:r>
    </w:p>
    <w:p w:rsidR="00EE1C2F" w:rsidRPr="001F71DB" w:rsidRDefault="00EE1C2F" w:rsidP="00370A00">
      <w:pPr>
        <w:pStyle w:val="Bezriadkovania"/>
        <w:jc w:val="both"/>
        <w:rPr>
          <w:sz w:val="24"/>
          <w:szCs w:val="24"/>
          <w:lang w:val="hu-HU"/>
        </w:rPr>
      </w:pPr>
      <w:r w:rsidRPr="001F71DB">
        <w:rPr>
          <w:sz w:val="24"/>
          <w:szCs w:val="24"/>
          <w:lang w:val="hu-HU"/>
        </w:rPr>
        <w:t>- melyik határozat ellen irányul</w:t>
      </w:r>
    </w:p>
    <w:p w:rsidR="00EE1C2F" w:rsidRPr="001F71DB" w:rsidRDefault="00EE1C2F" w:rsidP="00370A00">
      <w:pPr>
        <w:pStyle w:val="Bezriadkovania"/>
        <w:jc w:val="both"/>
        <w:rPr>
          <w:sz w:val="24"/>
          <w:szCs w:val="24"/>
          <w:lang w:val="hu-HU"/>
        </w:rPr>
      </w:pPr>
      <w:r w:rsidRPr="001F71DB">
        <w:rPr>
          <w:sz w:val="24"/>
          <w:szCs w:val="24"/>
          <w:lang w:val="hu-HU"/>
        </w:rPr>
        <w:t>- miért nyújtották be a fellebbezést</w:t>
      </w:r>
    </w:p>
    <w:p w:rsidR="00EE1C2F" w:rsidRPr="001F71DB" w:rsidRDefault="00EE1C2F" w:rsidP="00370A00">
      <w:pPr>
        <w:pStyle w:val="Bezriadkovania"/>
        <w:jc w:val="both"/>
        <w:rPr>
          <w:sz w:val="24"/>
          <w:szCs w:val="24"/>
          <w:lang w:val="hu-HU"/>
        </w:rPr>
      </w:pPr>
      <w:r w:rsidRPr="001F71DB">
        <w:rPr>
          <w:sz w:val="24"/>
          <w:szCs w:val="24"/>
          <w:lang w:val="hu-HU"/>
        </w:rPr>
        <w:t>- javaslatot a fellebbviteli testület döntésére</w:t>
      </w:r>
    </w:p>
    <w:p w:rsidR="003A45AF" w:rsidRPr="001F71DB" w:rsidRDefault="003A45AF" w:rsidP="00370A00">
      <w:pPr>
        <w:pStyle w:val="Zkladntext"/>
        <w:spacing w:before="5"/>
        <w:jc w:val="both"/>
        <w:rPr>
          <w:sz w:val="24"/>
          <w:szCs w:val="24"/>
          <w:lang w:val="hu-HU"/>
        </w:rPr>
      </w:pPr>
    </w:p>
    <w:p w:rsidR="003A45AF" w:rsidRPr="001F71DB" w:rsidRDefault="00EE1C2F" w:rsidP="00370A00">
      <w:pPr>
        <w:spacing w:line="233" w:lineRule="exact"/>
        <w:jc w:val="both"/>
        <w:rPr>
          <w:b/>
          <w:sz w:val="24"/>
          <w:szCs w:val="24"/>
          <w:lang w:val="hu-HU"/>
        </w:rPr>
      </w:pPr>
      <w:r w:rsidRPr="001F71DB">
        <w:rPr>
          <w:b/>
          <w:w w:val="105"/>
          <w:sz w:val="24"/>
          <w:szCs w:val="24"/>
          <w:lang w:val="hu-HU"/>
        </w:rPr>
        <w:t>Módja</w:t>
      </w:r>
    </w:p>
    <w:p w:rsidR="003A45AF" w:rsidRPr="001F71DB" w:rsidRDefault="00EE1C2F" w:rsidP="00370A00">
      <w:pPr>
        <w:pStyle w:val="Zkladntext"/>
        <w:tabs>
          <w:tab w:val="left" w:pos="1165"/>
        </w:tabs>
        <w:spacing w:line="245" w:lineRule="exact"/>
        <w:jc w:val="both"/>
        <w:rPr>
          <w:sz w:val="24"/>
          <w:szCs w:val="24"/>
          <w:lang w:val="hu-HU"/>
        </w:rPr>
      </w:pPr>
      <w:r w:rsidRPr="001F71DB">
        <w:rPr>
          <w:sz w:val="24"/>
          <w:szCs w:val="24"/>
          <w:u w:val="single"/>
          <w:lang w:val="hu-HU"/>
        </w:rPr>
        <w:t>írásban</w:t>
      </w:r>
      <w:r w:rsidRPr="001F71DB">
        <w:rPr>
          <w:sz w:val="24"/>
          <w:szCs w:val="24"/>
          <w:lang w:val="hu-HU"/>
        </w:rPr>
        <w:t>:</w:t>
      </w:r>
      <w:r w:rsidRPr="001F71DB">
        <w:rPr>
          <w:sz w:val="24"/>
          <w:szCs w:val="24"/>
          <w:lang w:val="hu-HU"/>
        </w:rPr>
        <w:tab/>
        <w:t>-  az alábbi címre</w:t>
      </w:r>
      <w:r w:rsidR="00452CF3" w:rsidRPr="001F71DB">
        <w:rPr>
          <w:sz w:val="24"/>
          <w:szCs w:val="24"/>
          <w:lang w:val="hu-HU"/>
        </w:rPr>
        <w:t>:</w:t>
      </w:r>
    </w:p>
    <w:p w:rsidR="003A45AF" w:rsidRPr="001F71DB" w:rsidRDefault="003A45AF" w:rsidP="00370A00">
      <w:pPr>
        <w:pStyle w:val="Zkladntext"/>
        <w:jc w:val="both"/>
        <w:rPr>
          <w:sz w:val="24"/>
          <w:szCs w:val="24"/>
          <w:lang w:val="hu-HU"/>
        </w:rPr>
      </w:pPr>
    </w:p>
    <w:p w:rsidR="00B8635D" w:rsidRPr="001F71DB" w:rsidRDefault="00EE1C2F" w:rsidP="00370A00">
      <w:pPr>
        <w:jc w:val="both"/>
        <w:rPr>
          <w:b/>
          <w:w w:val="105"/>
          <w:sz w:val="24"/>
          <w:szCs w:val="24"/>
          <w:lang w:val="hu-HU"/>
        </w:rPr>
      </w:pPr>
      <w:r w:rsidRPr="001F71DB">
        <w:rPr>
          <w:b/>
          <w:w w:val="105"/>
          <w:sz w:val="24"/>
          <w:szCs w:val="24"/>
          <w:lang w:val="hu-HU"/>
        </w:rPr>
        <w:t xml:space="preserve">Ministerstvo vnútra Slovenskej </w:t>
      </w:r>
      <w:r w:rsidR="00452CF3" w:rsidRPr="001F71DB">
        <w:rPr>
          <w:b/>
          <w:w w:val="105"/>
          <w:sz w:val="24"/>
          <w:szCs w:val="24"/>
          <w:lang w:val="hu-HU"/>
        </w:rPr>
        <w:t>republiky</w:t>
      </w:r>
    </w:p>
    <w:p w:rsidR="003A45AF" w:rsidRPr="001F71DB" w:rsidRDefault="00EE1C2F" w:rsidP="00370A00">
      <w:pPr>
        <w:jc w:val="both"/>
        <w:rPr>
          <w:b/>
          <w:sz w:val="24"/>
          <w:szCs w:val="24"/>
          <w:lang w:val="hu-HU"/>
        </w:rPr>
      </w:pPr>
      <w:r w:rsidRPr="001F71DB">
        <w:rPr>
          <w:b/>
          <w:w w:val="105"/>
          <w:sz w:val="24"/>
          <w:szCs w:val="24"/>
          <w:lang w:val="hu-HU"/>
        </w:rPr>
        <w:t>(Szlovák Köztársaság Belügyminisztériuma)</w:t>
      </w:r>
    </w:p>
    <w:p w:rsidR="00EE1C2F" w:rsidRPr="001F71DB" w:rsidRDefault="00EE1C2F" w:rsidP="00370A00">
      <w:pPr>
        <w:pStyle w:val="Zkladntext"/>
        <w:spacing w:before="11"/>
        <w:ind w:firstLine="5"/>
        <w:jc w:val="both"/>
        <w:rPr>
          <w:w w:val="105"/>
          <w:sz w:val="24"/>
          <w:szCs w:val="24"/>
          <w:lang w:val="hu-HU"/>
        </w:rPr>
      </w:pPr>
      <w:r w:rsidRPr="001F71DB">
        <w:rPr>
          <w:w w:val="105"/>
          <w:sz w:val="24"/>
          <w:szCs w:val="24"/>
          <w:lang w:val="hu-HU"/>
        </w:rPr>
        <w:t xml:space="preserve">Okresný úrad Košice - </w:t>
      </w:r>
      <w:r w:rsidR="00452CF3" w:rsidRPr="001F71DB">
        <w:rPr>
          <w:w w:val="105"/>
          <w:sz w:val="24"/>
          <w:szCs w:val="24"/>
          <w:lang w:val="hu-HU"/>
        </w:rPr>
        <w:t xml:space="preserve">okolie </w:t>
      </w:r>
      <w:r w:rsidRPr="001F71DB">
        <w:rPr>
          <w:w w:val="105"/>
          <w:sz w:val="24"/>
          <w:szCs w:val="24"/>
          <w:lang w:val="hu-HU"/>
        </w:rPr>
        <w:t>(Kassa-környéki Járási Hivatal)</w:t>
      </w:r>
    </w:p>
    <w:p w:rsidR="003A45AF" w:rsidRPr="001F71DB" w:rsidRDefault="00452CF3" w:rsidP="00370A00">
      <w:pPr>
        <w:pStyle w:val="Zkladntext"/>
        <w:spacing w:before="11"/>
        <w:ind w:firstLine="5"/>
        <w:jc w:val="both"/>
        <w:rPr>
          <w:sz w:val="24"/>
          <w:szCs w:val="24"/>
          <w:lang w:val="hu-HU"/>
        </w:rPr>
      </w:pPr>
      <w:r w:rsidRPr="001F71DB">
        <w:rPr>
          <w:w w:val="105"/>
          <w:sz w:val="24"/>
          <w:szCs w:val="24"/>
          <w:lang w:val="hu-HU"/>
        </w:rPr>
        <w:t>Hroncova 13, 041 70 Košice</w:t>
      </w:r>
      <w:r w:rsidR="00EE1C2F" w:rsidRPr="001F71DB">
        <w:rPr>
          <w:w w:val="105"/>
          <w:sz w:val="24"/>
          <w:szCs w:val="24"/>
          <w:lang w:val="hu-HU"/>
        </w:rPr>
        <w:t xml:space="preserve"> (Kassa)</w:t>
      </w:r>
    </w:p>
    <w:p w:rsidR="003A45AF" w:rsidRPr="001F71DB" w:rsidRDefault="003A45AF" w:rsidP="00370A00">
      <w:pPr>
        <w:pStyle w:val="Zkladntext"/>
        <w:spacing w:before="6"/>
        <w:jc w:val="both"/>
        <w:rPr>
          <w:sz w:val="24"/>
          <w:szCs w:val="24"/>
          <w:lang w:val="hu-HU"/>
        </w:rPr>
      </w:pPr>
    </w:p>
    <w:p w:rsidR="003A45AF" w:rsidRPr="001F71DB" w:rsidRDefault="00FC7E9E" w:rsidP="00370A00">
      <w:pPr>
        <w:pStyle w:val="Zkladntext"/>
        <w:tabs>
          <w:tab w:val="left" w:pos="3493"/>
        </w:tabs>
        <w:jc w:val="both"/>
        <w:rPr>
          <w:sz w:val="24"/>
          <w:szCs w:val="24"/>
          <w:lang w:val="hu-HU"/>
        </w:rPr>
      </w:pPr>
      <w:r w:rsidRPr="001F71DB">
        <w:rPr>
          <w:sz w:val="24"/>
          <w:szCs w:val="24"/>
          <w:lang w:val="hu-HU"/>
        </w:rPr>
        <w:t xml:space="preserve">-  </w:t>
      </w:r>
      <w:r w:rsidR="00C545EF" w:rsidRPr="001F71DB">
        <w:rPr>
          <w:sz w:val="24"/>
          <w:szCs w:val="24"/>
          <w:lang w:val="hu-HU"/>
        </w:rPr>
        <w:t xml:space="preserve">az illetékes osztály munkatársainál a tárgyi hatáskör szerint </w:t>
      </w:r>
    </w:p>
    <w:p w:rsidR="003A45AF" w:rsidRPr="001F71DB" w:rsidRDefault="00FC7E9E" w:rsidP="00370A00">
      <w:pPr>
        <w:pStyle w:val="Zkladntext"/>
        <w:tabs>
          <w:tab w:val="left" w:pos="3493"/>
        </w:tabs>
        <w:jc w:val="both"/>
        <w:rPr>
          <w:sz w:val="24"/>
          <w:szCs w:val="24"/>
          <w:lang w:val="hu-HU"/>
        </w:rPr>
      </w:pPr>
      <w:r w:rsidRPr="001F71DB">
        <w:rPr>
          <w:sz w:val="24"/>
          <w:szCs w:val="24"/>
          <w:lang w:val="hu-HU"/>
        </w:rPr>
        <w:t xml:space="preserve">-  </w:t>
      </w:r>
      <w:r w:rsidR="006E06C7" w:rsidRPr="001F71DB">
        <w:rPr>
          <w:sz w:val="24"/>
          <w:szCs w:val="24"/>
          <w:lang w:val="hu-HU"/>
        </w:rPr>
        <w:t xml:space="preserve">a hivatal iktatóirodájában </w:t>
      </w:r>
    </w:p>
    <w:p w:rsidR="003A45AF" w:rsidRPr="001F71DB" w:rsidRDefault="003A45AF" w:rsidP="00370A00">
      <w:pPr>
        <w:pStyle w:val="Zkladntext"/>
        <w:spacing w:before="7"/>
        <w:jc w:val="both"/>
        <w:rPr>
          <w:sz w:val="24"/>
          <w:szCs w:val="24"/>
          <w:lang w:val="hu-HU"/>
        </w:rPr>
      </w:pPr>
    </w:p>
    <w:p w:rsidR="003A45AF" w:rsidRPr="001F71DB" w:rsidRDefault="006E06C7" w:rsidP="00370A00">
      <w:pPr>
        <w:pStyle w:val="Zkladntext"/>
        <w:jc w:val="both"/>
        <w:rPr>
          <w:sz w:val="24"/>
          <w:szCs w:val="24"/>
          <w:lang w:val="hu-HU"/>
        </w:rPr>
      </w:pPr>
      <w:r w:rsidRPr="001F71DB">
        <w:rPr>
          <w:sz w:val="24"/>
          <w:szCs w:val="24"/>
          <w:u w:val="single"/>
          <w:lang w:val="hu-HU"/>
        </w:rPr>
        <w:t>szóban jegyzőkönyvbe</w:t>
      </w:r>
    </w:p>
    <w:p w:rsidR="003A45AF" w:rsidRPr="001F71DB" w:rsidRDefault="00FC7E9E" w:rsidP="00370A00">
      <w:pPr>
        <w:pStyle w:val="Odsekzoznamu"/>
        <w:spacing w:line="244" w:lineRule="auto"/>
        <w:ind w:left="0" w:firstLine="0"/>
        <w:jc w:val="both"/>
        <w:rPr>
          <w:sz w:val="24"/>
          <w:szCs w:val="24"/>
          <w:lang w:val="hu-HU"/>
        </w:rPr>
      </w:pPr>
      <w:r w:rsidRPr="001F71DB">
        <w:rPr>
          <w:sz w:val="24"/>
          <w:szCs w:val="24"/>
          <w:lang w:val="hu-HU"/>
        </w:rPr>
        <w:t>- az illetékes osztály munkatársainál a tárgyi hatáskör szerint, a járási hivatal elöljárójának irodájában vagy a hivatal iktatóirodájában</w:t>
      </w:r>
      <w:r w:rsidR="00452CF3" w:rsidRPr="001F71DB">
        <w:rPr>
          <w:sz w:val="24"/>
          <w:szCs w:val="24"/>
          <w:lang w:val="hu-HU"/>
        </w:rPr>
        <w:t>.</w:t>
      </w:r>
    </w:p>
    <w:p w:rsidR="003A45AF" w:rsidRPr="001F71DB" w:rsidRDefault="003A45AF" w:rsidP="00370A00">
      <w:pPr>
        <w:pStyle w:val="Zkladntext"/>
        <w:spacing w:before="2"/>
        <w:jc w:val="both"/>
        <w:rPr>
          <w:sz w:val="24"/>
          <w:szCs w:val="24"/>
          <w:lang w:val="hu-HU"/>
        </w:rPr>
      </w:pPr>
    </w:p>
    <w:p w:rsidR="003A45AF" w:rsidRPr="001F71DB" w:rsidRDefault="00370A00" w:rsidP="00370A00">
      <w:pPr>
        <w:pStyle w:val="Zkladntext"/>
        <w:ind w:firstLine="6"/>
        <w:jc w:val="both"/>
        <w:rPr>
          <w:sz w:val="24"/>
          <w:szCs w:val="24"/>
          <w:lang w:val="hu-HU"/>
        </w:rPr>
      </w:pPr>
      <w:r w:rsidRPr="001F71DB">
        <w:rPr>
          <w:sz w:val="24"/>
          <w:szCs w:val="24"/>
          <w:u w:val="single"/>
          <w:lang w:val="hu-HU"/>
        </w:rPr>
        <w:t>táviratilag</w:t>
      </w:r>
      <w:r w:rsidRPr="001F71DB">
        <w:rPr>
          <w:sz w:val="24"/>
          <w:szCs w:val="24"/>
          <w:lang w:val="hu-HU"/>
        </w:rPr>
        <w:t xml:space="preserve"> </w:t>
      </w:r>
      <w:r w:rsidR="00452CF3" w:rsidRPr="001F71DB">
        <w:rPr>
          <w:sz w:val="24"/>
          <w:szCs w:val="24"/>
          <w:lang w:val="hu-HU"/>
        </w:rPr>
        <w:t>(fax</w:t>
      </w:r>
      <w:r w:rsidRPr="001F71DB">
        <w:rPr>
          <w:sz w:val="24"/>
          <w:szCs w:val="24"/>
          <w:lang w:val="hu-HU"/>
        </w:rPr>
        <w:t>on</w:t>
      </w:r>
      <w:r w:rsidR="00452CF3" w:rsidRPr="001F71DB">
        <w:rPr>
          <w:sz w:val="24"/>
          <w:szCs w:val="24"/>
          <w:lang w:val="hu-HU"/>
        </w:rPr>
        <w:t>, elektroni</w:t>
      </w:r>
      <w:r w:rsidRPr="001F71DB">
        <w:rPr>
          <w:sz w:val="24"/>
          <w:szCs w:val="24"/>
          <w:lang w:val="hu-HU"/>
        </w:rPr>
        <w:t>kus levélben</w:t>
      </w:r>
      <w:r w:rsidR="00452CF3" w:rsidRPr="001F71DB">
        <w:rPr>
          <w:sz w:val="24"/>
          <w:szCs w:val="24"/>
          <w:lang w:val="hu-HU"/>
        </w:rPr>
        <w:t>)</w:t>
      </w:r>
      <w:r w:rsidRPr="001F71DB">
        <w:rPr>
          <w:sz w:val="24"/>
          <w:szCs w:val="24"/>
          <w:lang w:val="hu-HU"/>
        </w:rPr>
        <w:t>, amelyet legkésőbb három napon belül írásban, vagy szóban jegyzőkönyvbe meg kell erősíteni</w:t>
      </w:r>
    </w:p>
    <w:p w:rsidR="003A45AF" w:rsidRPr="001F71DB" w:rsidRDefault="00FC7E9E" w:rsidP="00370A00">
      <w:pPr>
        <w:pStyle w:val="Zkladntext"/>
        <w:tabs>
          <w:tab w:val="left" w:pos="3493"/>
        </w:tabs>
        <w:jc w:val="both"/>
        <w:rPr>
          <w:sz w:val="24"/>
          <w:szCs w:val="24"/>
          <w:lang w:val="hu-HU"/>
        </w:rPr>
      </w:pPr>
      <w:r w:rsidRPr="001F71DB">
        <w:rPr>
          <w:sz w:val="24"/>
          <w:szCs w:val="24"/>
          <w:lang w:val="hu-HU"/>
        </w:rPr>
        <w:t xml:space="preserve">-  </w:t>
      </w:r>
      <w:r w:rsidR="00452CF3" w:rsidRPr="001F71DB">
        <w:rPr>
          <w:sz w:val="24"/>
          <w:szCs w:val="24"/>
          <w:lang w:val="hu-HU"/>
        </w:rPr>
        <w:t>faxo</w:t>
      </w:r>
      <w:r w:rsidR="00370A00" w:rsidRPr="001F71DB">
        <w:rPr>
          <w:sz w:val="24"/>
          <w:szCs w:val="24"/>
          <w:lang w:val="hu-HU"/>
        </w:rPr>
        <w:t>n a következő számra:</w:t>
      </w:r>
      <w:r w:rsidR="00452CF3" w:rsidRPr="001F71DB">
        <w:rPr>
          <w:sz w:val="24"/>
          <w:szCs w:val="24"/>
          <w:lang w:val="hu-HU"/>
        </w:rPr>
        <w:tab/>
        <w:t>055/6325983</w:t>
      </w:r>
    </w:p>
    <w:p w:rsidR="003A45AF" w:rsidRPr="001F71DB" w:rsidRDefault="00FC7E9E" w:rsidP="00370A00">
      <w:pPr>
        <w:pStyle w:val="Zkladntext"/>
        <w:tabs>
          <w:tab w:val="left" w:pos="3493"/>
        </w:tabs>
        <w:jc w:val="both"/>
        <w:rPr>
          <w:sz w:val="24"/>
          <w:szCs w:val="24"/>
          <w:lang w:val="hu-HU"/>
        </w:rPr>
      </w:pPr>
      <w:r w:rsidRPr="001F71DB">
        <w:rPr>
          <w:sz w:val="24"/>
          <w:szCs w:val="24"/>
          <w:lang w:val="hu-HU"/>
        </w:rPr>
        <w:t xml:space="preserve">-  </w:t>
      </w:r>
      <w:r w:rsidR="00370A00" w:rsidRPr="001F71DB">
        <w:rPr>
          <w:sz w:val="24"/>
          <w:szCs w:val="24"/>
          <w:lang w:val="hu-HU"/>
        </w:rPr>
        <w:t>e-mailben erre a címre:</w:t>
      </w:r>
      <w:r w:rsidR="00452CF3" w:rsidRPr="001F71DB">
        <w:rPr>
          <w:sz w:val="24"/>
          <w:szCs w:val="24"/>
          <w:lang w:val="hu-HU"/>
        </w:rPr>
        <w:tab/>
      </w:r>
      <w:hyperlink r:id="rId7">
        <w:r w:rsidR="00452CF3" w:rsidRPr="001F71DB">
          <w:rPr>
            <w:sz w:val="24"/>
            <w:szCs w:val="24"/>
            <w:lang w:val="hu-HU"/>
          </w:rPr>
          <w:t>prednosta.ks@minv.sk</w:t>
        </w:r>
      </w:hyperlink>
    </w:p>
    <w:p w:rsidR="003A45AF" w:rsidRPr="001F71DB" w:rsidRDefault="003A45AF" w:rsidP="00370A00">
      <w:pPr>
        <w:pStyle w:val="Zkladntext"/>
        <w:jc w:val="both"/>
        <w:rPr>
          <w:sz w:val="24"/>
          <w:szCs w:val="24"/>
          <w:lang w:val="hu-HU"/>
        </w:rPr>
      </w:pPr>
    </w:p>
    <w:p w:rsidR="003A45AF" w:rsidRPr="001F71DB" w:rsidRDefault="00152CB6" w:rsidP="00370A00">
      <w:pPr>
        <w:jc w:val="both"/>
        <w:rPr>
          <w:b/>
          <w:sz w:val="24"/>
          <w:szCs w:val="24"/>
          <w:lang w:val="hu-HU"/>
        </w:rPr>
      </w:pPr>
      <w:r w:rsidRPr="001F71DB">
        <w:rPr>
          <w:b/>
          <w:w w:val="105"/>
          <w:sz w:val="24"/>
          <w:szCs w:val="24"/>
          <w:lang w:val="hu-HU"/>
        </w:rPr>
        <w:t>Határideje</w:t>
      </w:r>
    </w:p>
    <w:p w:rsidR="003A45AF" w:rsidRPr="001F71DB" w:rsidRDefault="00152CB6" w:rsidP="00370A00">
      <w:pPr>
        <w:pStyle w:val="Odsekzoznamu"/>
        <w:numPr>
          <w:ilvl w:val="0"/>
          <w:numId w:val="4"/>
        </w:numPr>
        <w:tabs>
          <w:tab w:val="left" w:pos="419"/>
        </w:tabs>
        <w:spacing w:before="17" w:line="244" w:lineRule="exact"/>
        <w:ind w:left="0" w:hanging="13"/>
        <w:jc w:val="both"/>
        <w:rPr>
          <w:sz w:val="24"/>
          <w:szCs w:val="24"/>
          <w:lang w:val="hu-HU"/>
        </w:rPr>
      </w:pPr>
      <w:r w:rsidRPr="001F71DB">
        <w:rPr>
          <w:sz w:val="24"/>
          <w:szCs w:val="24"/>
          <w:lang w:val="hu-HU"/>
        </w:rPr>
        <w:t>a határozat kézhezvételétől számított 15 napon belül, vagy a kérelemre vonatkozó határozathozatal határidejének lejárta után</w:t>
      </w:r>
    </w:p>
    <w:p w:rsidR="003A45AF" w:rsidRPr="001F71DB" w:rsidRDefault="00152CB6" w:rsidP="00370A00">
      <w:pPr>
        <w:pStyle w:val="Odsekzoznamu"/>
        <w:numPr>
          <w:ilvl w:val="0"/>
          <w:numId w:val="4"/>
        </w:numPr>
        <w:tabs>
          <w:tab w:val="left" w:pos="374"/>
        </w:tabs>
        <w:spacing w:before="9" w:line="244" w:lineRule="exact"/>
        <w:ind w:left="0" w:hanging="3"/>
        <w:jc w:val="both"/>
        <w:rPr>
          <w:sz w:val="24"/>
          <w:szCs w:val="24"/>
          <w:lang w:val="hu-HU"/>
        </w:rPr>
      </w:pPr>
      <w:r w:rsidRPr="001F71DB">
        <w:rPr>
          <w:sz w:val="24"/>
          <w:szCs w:val="24"/>
          <w:lang w:val="hu-HU"/>
        </w:rPr>
        <w:t>határozat kiadása hiányában a kézbesítés időpontjának a kérelem feldolgozása határidejének lejártát követő harmadik napot kell tekinteni</w:t>
      </w:r>
      <w:r w:rsidR="00452CF3" w:rsidRPr="001F71DB">
        <w:rPr>
          <w:sz w:val="24"/>
          <w:szCs w:val="24"/>
          <w:lang w:val="hu-HU"/>
        </w:rPr>
        <w:t>.</w:t>
      </w:r>
      <w:r w:rsidRPr="001F71DB">
        <w:rPr>
          <w:sz w:val="24"/>
          <w:szCs w:val="24"/>
          <w:lang w:val="hu-HU"/>
        </w:rPr>
        <w:t xml:space="preserve"> </w:t>
      </w:r>
    </w:p>
    <w:p w:rsidR="003A45AF" w:rsidRPr="001F71DB" w:rsidRDefault="003A45AF" w:rsidP="00370A00">
      <w:pPr>
        <w:pStyle w:val="Zkladntext"/>
        <w:spacing w:before="1"/>
        <w:jc w:val="both"/>
        <w:rPr>
          <w:sz w:val="24"/>
          <w:szCs w:val="24"/>
          <w:lang w:val="hu-HU"/>
        </w:rPr>
      </w:pPr>
    </w:p>
    <w:p w:rsidR="003A45AF" w:rsidRPr="001F71DB" w:rsidRDefault="00164380" w:rsidP="00370A00">
      <w:pPr>
        <w:pStyle w:val="Zkladntext"/>
        <w:jc w:val="both"/>
        <w:rPr>
          <w:b/>
          <w:sz w:val="24"/>
          <w:szCs w:val="24"/>
          <w:lang w:val="hu-HU"/>
        </w:rPr>
      </w:pPr>
      <w:r w:rsidRPr="001F71DB">
        <w:rPr>
          <w:b/>
          <w:bCs/>
          <w:w w:val="105"/>
          <w:sz w:val="24"/>
          <w:szCs w:val="24"/>
          <w:lang w:val="hu-HU"/>
        </w:rPr>
        <w:t>A köteles személy határozat</w:t>
      </w:r>
      <w:r w:rsidR="00147B18" w:rsidRPr="001F71DB">
        <w:rPr>
          <w:b/>
          <w:bCs/>
          <w:w w:val="105"/>
          <w:sz w:val="24"/>
          <w:szCs w:val="24"/>
          <w:lang w:val="hu-HU"/>
        </w:rPr>
        <w:t>ának</w:t>
      </w:r>
      <w:r w:rsidRPr="001F71DB">
        <w:rPr>
          <w:b/>
          <w:bCs/>
          <w:w w:val="105"/>
          <w:sz w:val="24"/>
          <w:szCs w:val="24"/>
          <w:lang w:val="hu-HU"/>
        </w:rPr>
        <w:t xml:space="preserve"> bíróság általi felülvizsgálatának lehetősége</w:t>
      </w:r>
    </w:p>
    <w:p w:rsidR="003A45AF" w:rsidRPr="001F71DB" w:rsidRDefault="003A45AF" w:rsidP="00370A00">
      <w:pPr>
        <w:pStyle w:val="Zkladntext"/>
        <w:spacing w:before="4"/>
        <w:jc w:val="both"/>
        <w:rPr>
          <w:sz w:val="24"/>
          <w:szCs w:val="24"/>
          <w:lang w:val="hu-HU"/>
        </w:rPr>
      </w:pPr>
    </w:p>
    <w:p w:rsidR="003A45AF" w:rsidRPr="001F71DB" w:rsidRDefault="00164380" w:rsidP="00370A00">
      <w:pPr>
        <w:pStyle w:val="Zkladntext"/>
        <w:spacing w:line="242" w:lineRule="auto"/>
        <w:ind w:firstLine="642"/>
        <w:jc w:val="both"/>
        <w:rPr>
          <w:sz w:val="24"/>
          <w:szCs w:val="24"/>
          <w:lang w:val="hu-HU"/>
        </w:rPr>
      </w:pPr>
      <w:r w:rsidRPr="001F71DB">
        <w:rPr>
          <w:sz w:val="24"/>
          <w:szCs w:val="24"/>
          <w:lang w:val="hu-HU"/>
        </w:rPr>
        <w:t>Ha a kérelmezőnek nem tettek eleget a fellebbezési eljárásban</w:t>
      </w:r>
      <w:r w:rsidR="00837DBD" w:rsidRPr="001F71DB">
        <w:rPr>
          <w:sz w:val="24"/>
          <w:szCs w:val="24"/>
          <w:lang w:val="hu-HU"/>
        </w:rPr>
        <w:t>, a fellebbezésről szóló határozat kézhezvételétől számított két hónapon belül keresetet nyújthat be az illetékes bírósághoz</w:t>
      </w:r>
      <w:r w:rsidR="00452CF3" w:rsidRPr="001F71DB">
        <w:rPr>
          <w:sz w:val="24"/>
          <w:szCs w:val="24"/>
          <w:lang w:val="hu-HU"/>
        </w:rPr>
        <w:t xml:space="preserve">. </w:t>
      </w:r>
      <w:r w:rsidR="00147B18" w:rsidRPr="001F71DB">
        <w:rPr>
          <w:sz w:val="24"/>
          <w:szCs w:val="24"/>
          <w:lang w:val="hu-HU"/>
        </w:rPr>
        <w:t xml:space="preserve">A keresetben csak a határozat jogszerűségének felülvizsgálatát lehet kérni (a bíróság nem foglalkozik az ügy lényegével – </w:t>
      </w:r>
      <w:r w:rsidR="00B61177" w:rsidRPr="001F71DB">
        <w:rPr>
          <w:sz w:val="24"/>
          <w:szCs w:val="24"/>
          <w:lang w:val="hu-HU"/>
        </w:rPr>
        <w:t xml:space="preserve">hogy </w:t>
      </w:r>
      <w:r w:rsidR="00147B18" w:rsidRPr="001F71DB">
        <w:rPr>
          <w:sz w:val="24"/>
          <w:szCs w:val="24"/>
          <w:lang w:val="hu-HU"/>
        </w:rPr>
        <w:t>az információ</w:t>
      </w:r>
      <w:r w:rsidR="00077D31" w:rsidRPr="001F71DB">
        <w:rPr>
          <w:sz w:val="24"/>
          <w:szCs w:val="24"/>
          <w:lang w:val="hu-HU"/>
        </w:rPr>
        <w:t>t</w:t>
      </w:r>
      <w:r w:rsidR="00147B18" w:rsidRPr="001F71DB">
        <w:rPr>
          <w:sz w:val="24"/>
          <w:szCs w:val="24"/>
          <w:lang w:val="hu-HU"/>
        </w:rPr>
        <w:t xml:space="preserve"> hozzáférhetővé t</w:t>
      </w:r>
      <w:r w:rsidR="00077D31" w:rsidRPr="001F71DB">
        <w:rPr>
          <w:sz w:val="24"/>
          <w:szCs w:val="24"/>
          <w:lang w:val="hu-HU"/>
        </w:rPr>
        <w:t>ették vagy sem).</w:t>
      </w:r>
      <w:r w:rsidR="00452CF3" w:rsidRPr="001F71DB">
        <w:rPr>
          <w:sz w:val="24"/>
          <w:szCs w:val="24"/>
          <w:lang w:val="hu-HU"/>
        </w:rPr>
        <w:t xml:space="preserve"> </w:t>
      </w:r>
      <w:r w:rsidR="00077D31" w:rsidRPr="001F71DB">
        <w:rPr>
          <w:sz w:val="24"/>
          <w:szCs w:val="24"/>
          <w:lang w:val="hu-HU"/>
        </w:rPr>
        <w:t>A bíróság jogellenesnek nyilváníthatja a határozatot, és visszavonhatja vagy elutasíthatja a keresetet.</w:t>
      </w:r>
    </w:p>
    <w:p w:rsidR="003A45AF" w:rsidRPr="001F71DB" w:rsidRDefault="003A45AF" w:rsidP="00FC7E9E">
      <w:pPr>
        <w:spacing w:line="242" w:lineRule="auto"/>
        <w:jc w:val="both"/>
        <w:rPr>
          <w:sz w:val="24"/>
          <w:szCs w:val="24"/>
          <w:lang w:val="hu-HU"/>
        </w:rPr>
        <w:sectPr w:rsidR="003A45AF" w:rsidRPr="001F71DB">
          <w:type w:val="continuous"/>
          <w:pgSz w:w="11910" w:h="16840"/>
          <w:pgMar w:top="1460" w:right="1680" w:bottom="280" w:left="1460" w:header="720" w:footer="720" w:gutter="0"/>
          <w:cols w:space="720"/>
        </w:sectPr>
      </w:pPr>
    </w:p>
    <w:p w:rsidR="003A45AF" w:rsidRPr="001F71DB" w:rsidRDefault="003A45AF" w:rsidP="00881479">
      <w:pPr>
        <w:pStyle w:val="Zkladntext"/>
        <w:spacing w:before="9"/>
        <w:jc w:val="both"/>
        <w:rPr>
          <w:sz w:val="24"/>
          <w:szCs w:val="24"/>
          <w:lang w:val="hu-HU"/>
        </w:rPr>
      </w:pPr>
    </w:p>
    <w:p w:rsidR="008F7F0B" w:rsidRPr="001F71DB" w:rsidRDefault="008F7F0B" w:rsidP="008F7F0B">
      <w:pPr>
        <w:pStyle w:val="Zkladntext"/>
        <w:spacing w:line="266" w:lineRule="auto"/>
        <w:ind w:firstLine="690"/>
        <w:jc w:val="both"/>
        <w:rPr>
          <w:sz w:val="24"/>
          <w:szCs w:val="24"/>
          <w:lang w:val="hu-HU"/>
        </w:rPr>
      </w:pPr>
      <w:r w:rsidRPr="001F71DB">
        <w:rPr>
          <w:sz w:val="24"/>
          <w:szCs w:val="24"/>
          <w:lang w:val="hu-HU"/>
        </w:rPr>
        <w:t>A bíróság csak a kérelmet elutasító határozatot vizsgálhatja felül, és az alábbi követelményeknek kell teljesülniük:</w:t>
      </w:r>
    </w:p>
    <w:p w:rsidR="003A45AF" w:rsidRPr="001F71DB" w:rsidRDefault="007116C0" w:rsidP="007116C0">
      <w:pPr>
        <w:pStyle w:val="Zkladntext"/>
        <w:spacing w:line="251" w:lineRule="exact"/>
        <w:jc w:val="both"/>
        <w:rPr>
          <w:w w:val="105"/>
          <w:sz w:val="24"/>
          <w:szCs w:val="24"/>
          <w:lang w:val="hu-HU"/>
        </w:rPr>
      </w:pPr>
      <w:r w:rsidRPr="001F71DB">
        <w:rPr>
          <w:w w:val="105"/>
          <w:sz w:val="24"/>
          <w:szCs w:val="24"/>
          <w:lang w:val="hu-HU"/>
        </w:rPr>
        <w:t xml:space="preserve">-  </w:t>
      </w:r>
      <w:r w:rsidR="008F7F0B" w:rsidRPr="001F71DB">
        <w:rPr>
          <w:w w:val="105"/>
          <w:sz w:val="24"/>
          <w:szCs w:val="24"/>
          <w:lang w:val="hu-HU"/>
        </w:rPr>
        <w:t>a határozat a rendes jogorvoslatok kimerítése után hatályba lépet</w:t>
      </w:r>
      <w:r w:rsidR="008C0275" w:rsidRPr="001F71DB">
        <w:rPr>
          <w:w w:val="105"/>
          <w:sz w:val="24"/>
          <w:szCs w:val="24"/>
          <w:lang w:val="hu-HU"/>
        </w:rPr>
        <w:t>t</w:t>
      </w:r>
    </w:p>
    <w:p w:rsidR="003A45AF" w:rsidRPr="001F71DB" w:rsidRDefault="007116C0" w:rsidP="007116C0">
      <w:pPr>
        <w:pStyle w:val="Zkladntext"/>
        <w:spacing w:line="251" w:lineRule="exact"/>
        <w:jc w:val="both"/>
        <w:rPr>
          <w:w w:val="105"/>
          <w:sz w:val="24"/>
          <w:szCs w:val="24"/>
          <w:lang w:val="hu-HU"/>
        </w:rPr>
      </w:pPr>
      <w:r w:rsidRPr="001F71DB">
        <w:rPr>
          <w:w w:val="105"/>
          <w:sz w:val="24"/>
          <w:szCs w:val="24"/>
          <w:lang w:val="hu-HU"/>
        </w:rPr>
        <w:t xml:space="preserve">-  </w:t>
      </w:r>
      <w:r w:rsidR="008C0275" w:rsidRPr="001F71DB">
        <w:rPr>
          <w:w w:val="105"/>
          <w:sz w:val="24"/>
          <w:szCs w:val="24"/>
          <w:lang w:val="hu-HU"/>
        </w:rPr>
        <w:t>a kérelmet csak az eljárásban részt vevő fél nyújthatja be</w:t>
      </w:r>
    </w:p>
    <w:p w:rsidR="003A45AF" w:rsidRPr="001F71DB" w:rsidRDefault="003A45AF" w:rsidP="00881479">
      <w:pPr>
        <w:pStyle w:val="Zkladntext"/>
        <w:jc w:val="both"/>
        <w:rPr>
          <w:sz w:val="24"/>
          <w:szCs w:val="24"/>
          <w:lang w:val="hu-HU"/>
        </w:rPr>
      </w:pPr>
    </w:p>
    <w:p w:rsidR="003A45AF" w:rsidRPr="001F71DB" w:rsidRDefault="008C0275" w:rsidP="00881479">
      <w:pPr>
        <w:pStyle w:val="Zkladntext"/>
        <w:spacing w:before="205"/>
        <w:jc w:val="both"/>
        <w:rPr>
          <w:sz w:val="24"/>
          <w:szCs w:val="24"/>
          <w:lang w:val="hu-HU"/>
        </w:rPr>
      </w:pPr>
      <w:r w:rsidRPr="001F71DB">
        <w:rPr>
          <w:sz w:val="24"/>
          <w:szCs w:val="24"/>
          <w:lang w:val="hu-HU"/>
        </w:rPr>
        <w:t>A felülvizsgálati kérelemnek a beadvány általános követelményein kívül tartalmaznia kell a következőket</w:t>
      </w:r>
      <w:r w:rsidR="00452CF3" w:rsidRPr="001F71DB">
        <w:rPr>
          <w:sz w:val="24"/>
          <w:szCs w:val="24"/>
          <w:lang w:val="hu-HU"/>
        </w:rPr>
        <w:t>:</w:t>
      </w:r>
    </w:p>
    <w:p w:rsidR="003A45AF" w:rsidRPr="001F71DB" w:rsidRDefault="007116C0" w:rsidP="007116C0">
      <w:pPr>
        <w:pStyle w:val="Zkladntext"/>
        <w:spacing w:line="251" w:lineRule="exact"/>
        <w:jc w:val="both"/>
        <w:rPr>
          <w:w w:val="105"/>
          <w:sz w:val="24"/>
          <w:szCs w:val="24"/>
          <w:lang w:val="hu-HU"/>
        </w:rPr>
      </w:pPr>
      <w:r w:rsidRPr="001F71DB">
        <w:rPr>
          <w:w w:val="105"/>
          <w:sz w:val="24"/>
          <w:szCs w:val="24"/>
          <w:lang w:val="hu-HU"/>
        </w:rPr>
        <w:t xml:space="preserve">-  </w:t>
      </w:r>
      <w:r w:rsidR="00B61177" w:rsidRPr="001F71DB">
        <w:rPr>
          <w:w w:val="105"/>
          <w:sz w:val="24"/>
          <w:szCs w:val="24"/>
          <w:lang w:val="hu-HU"/>
        </w:rPr>
        <w:t>a közigazgatási hatóság határozatának és eljárásának megjelölése, amelyet megtámad</w:t>
      </w:r>
    </w:p>
    <w:p w:rsidR="003A45AF" w:rsidRPr="001F71DB" w:rsidRDefault="00452CF3" w:rsidP="00881479">
      <w:pPr>
        <w:pStyle w:val="Zkladntext"/>
        <w:spacing w:line="251" w:lineRule="exact"/>
        <w:jc w:val="both"/>
        <w:rPr>
          <w:sz w:val="24"/>
          <w:szCs w:val="24"/>
          <w:lang w:val="hu-HU"/>
        </w:rPr>
      </w:pPr>
      <w:r w:rsidRPr="001F71DB">
        <w:rPr>
          <w:w w:val="105"/>
          <w:sz w:val="24"/>
          <w:szCs w:val="24"/>
          <w:lang w:val="hu-HU"/>
        </w:rPr>
        <w:t>-</w:t>
      </w:r>
      <w:r w:rsidR="007116C0" w:rsidRPr="001F71DB">
        <w:rPr>
          <w:w w:val="105"/>
          <w:sz w:val="24"/>
          <w:szCs w:val="24"/>
          <w:lang w:val="hu-HU"/>
        </w:rPr>
        <w:t xml:space="preserve">  </w:t>
      </w:r>
      <w:r w:rsidR="00AD6106" w:rsidRPr="001F71DB">
        <w:rPr>
          <w:w w:val="105"/>
          <w:sz w:val="24"/>
          <w:szCs w:val="24"/>
          <w:lang w:val="hu-HU"/>
        </w:rPr>
        <w:t>nyilatkozatot arról, hogy a határozatot milyen mértékben vitatja</w:t>
      </w:r>
    </w:p>
    <w:p w:rsidR="003A45AF" w:rsidRPr="001F71DB" w:rsidRDefault="007116C0" w:rsidP="007116C0">
      <w:pPr>
        <w:pStyle w:val="Odsekzoznamu"/>
        <w:spacing w:line="254" w:lineRule="auto"/>
        <w:ind w:left="0" w:firstLine="0"/>
        <w:jc w:val="both"/>
        <w:rPr>
          <w:sz w:val="24"/>
          <w:szCs w:val="24"/>
          <w:lang w:val="hu-HU"/>
        </w:rPr>
      </w:pPr>
      <w:r w:rsidRPr="001F71DB">
        <w:rPr>
          <w:sz w:val="24"/>
          <w:szCs w:val="24"/>
          <w:lang w:val="hu-HU"/>
        </w:rPr>
        <w:t xml:space="preserve">-  </w:t>
      </w:r>
      <w:r w:rsidR="005670B7" w:rsidRPr="001F71DB">
        <w:rPr>
          <w:sz w:val="24"/>
          <w:szCs w:val="24"/>
          <w:lang w:val="hu-HU"/>
        </w:rPr>
        <w:t>annak indokait, hogy miben látja a kérelmező a határozat jogellenességét és a közigazgatási hatóság eljárását, és milyen végső javaslatot tesz.</w:t>
      </w:r>
    </w:p>
    <w:p w:rsidR="003A45AF" w:rsidRPr="001F71DB" w:rsidRDefault="003A45AF" w:rsidP="00881479">
      <w:pPr>
        <w:pStyle w:val="Zkladntext"/>
        <w:spacing w:before="8"/>
        <w:jc w:val="both"/>
        <w:rPr>
          <w:sz w:val="24"/>
          <w:szCs w:val="24"/>
          <w:lang w:val="hu-HU"/>
        </w:rPr>
      </w:pPr>
    </w:p>
    <w:p w:rsidR="003A45AF" w:rsidRPr="001F71DB" w:rsidRDefault="00391329" w:rsidP="00881479">
      <w:pPr>
        <w:pStyle w:val="Zkladntext"/>
        <w:spacing w:line="244" w:lineRule="auto"/>
        <w:ind w:firstLine="637"/>
        <w:jc w:val="both"/>
        <w:rPr>
          <w:sz w:val="24"/>
          <w:szCs w:val="24"/>
          <w:lang w:val="hu-HU"/>
        </w:rPr>
      </w:pPr>
      <w:r w:rsidRPr="001F71DB">
        <w:rPr>
          <w:sz w:val="24"/>
          <w:szCs w:val="24"/>
          <w:lang w:val="hu-HU"/>
        </w:rPr>
        <w:t xml:space="preserve">A kérelmet a fellebbezési határozat kézhezvételétől számított két hónapon belül vagy a fellebbezési határozat meghozatala határidejének lejártát követő második naptól kell benyújtani, ha a járási hivatal </w:t>
      </w:r>
      <w:r w:rsidR="00A72CA0" w:rsidRPr="001F71DB">
        <w:rPr>
          <w:sz w:val="24"/>
          <w:szCs w:val="24"/>
          <w:lang w:val="hu-HU"/>
        </w:rPr>
        <w:t>nem hozott határozatot.</w:t>
      </w:r>
    </w:p>
    <w:p w:rsidR="003A45AF" w:rsidRPr="001F71DB" w:rsidRDefault="003A45AF" w:rsidP="00881479">
      <w:pPr>
        <w:pStyle w:val="Zkladntext"/>
        <w:spacing w:before="1"/>
        <w:jc w:val="both"/>
        <w:rPr>
          <w:sz w:val="24"/>
          <w:szCs w:val="24"/>
          <w:lang w:val="hu-HU"/>
        </w:rPr>
      </w:pPr>
    </w:p>
    <w:p w:rsidR="003A45AF" w:rsidRPr="001F71DB" w:rsidRDefault="00A72CA0" w:rsidP="00881479">
      <w:pPr>
        <w:pStyle w:val="Zkladntext"/>
        <w:spacing w:line="244" w:lineRule="auto"/>
        <w:ind w:firstLine="653"/>
        <w:jc w:val="both"/>
        <w:rPr>
          <w:sz w:val="24"/>
          <w:szCs w:val="24"/>
          <w:lang w:val="hu-HU"/>
        </w:rPr>
      </w:pPr>
      <w:r w:rsidRPr="001F71DB">
        <w:rPr>
          <w:sz w:val="24"/>
          <w:szCs w:val="24"/>
          <w:lang w:val="hu-HU"/>
        </w:rPr>
        <w:t>A rendes jogorvoslatok mellett, a T.t. 71/1967 sz., a közigazgatási eljárásról szóló törvény</w:t>
      </w:r>
      <w:r w:rsidR="005A7CE9" w:rsidRPr="001F71DB">
        <w:rPr>
          <w:sz w:val="24"/>
          <w:szCs w:val="24"/>
          <w:lang w:val="hu-HU"/>
        </w:rPr>
        <w:t xml:space="preserve"> (közigazgatási rend)</w:t>
      </w:r>
      <w:r w:rsidRPr="001F71DB">
        <w:rPr>
          <w:sz w:val="24"/>
          <w:szCs w:val="24"/>
          <w:lang w:val="hu-HU"/>
        </w:rPr>
        <w:t xml:space="preserve"> szerint </w:t>
      </w:r>
      <w:r w:rsidR="00385983" w:rsidRPr="001F71DB">
        <w:rPr>
          <w:sz w:val="24"/>
          <w:szCs w:val="24"/>
          <w:lang w:val="hu-HU"/>
        </w:rPr>
        <w:t>rendkívüli jogorvoslatok benyújtására is lehetőség van, amelyek a következők:</w:t>
      </w:r>
    </w:p>
    <w:p w:rsidR="003A45AF" w:rsidRPr="001F71DB" w:rsidRDefault="003A45AF" w:rsidP="00881479">
      <w:pPr>
        <w:pStyle w:val="Zkladntext"/>
        <w:spacing w:before="11"/>
        <w:jc w:val="both"/>
        <w:rPr>
          <w:sz w:val="24"/>
          <w:szCs w:val="24"/>
          <w:lang w:val="hu-HU"/>
        </w:rPr>
      </w:pPr>
    </w:p>
    <w:p w:rsidR="003A45AF" w:rsidRPr="001F71DB" w:rsidRDefault="007116C0" w:rsidP="007116C0">
      <w:pPr>
        <w:pStyle w:val="Odsekzoznamu"/>
        <w:spacing w:line="246" w:lineRule="exact"/>
        <w:ind w:left="0" w:firstLine="0"/>
        <w:jc w:val="both"/>
        <w:rPr>
          <w:sz w:val="24"/>
          <w:szCs w:val="24"/>
          <w:lang w:val="hu-HU"/>
        </w:rPr>
      </w:pPr>
      <w:r w:rsidRPr="001F71DB">
        <w:rPr>
          <w:sz w:val="24"/>
          <w:szCs w:val="24"/>
          <w:lang w:val="hu-HU"/>
        </w:rPr>
        <w:t xml:space="preserve">-  </w:t>
      </w:r>
      <w:r w:rsidR="00AF282E" w:rsidRPr="001F71DB">
        <w:rPr>
          <w:sz w:val="24"/>
          <w:szCs w:val="24"/>
          <w:lang w:val="hu-HU"/>
        </w:rPr>
        <w:t>az eljárás újraindítása</w:t>
      </w:r>
    </w:p>
    <w:p w:rsidR="003A45AF" w:rsidRPr="001F71DB" w:rsidRDefault="007116C0" w:rsidP="007116C0">
      <w:pPr>
        <w:pStyle w:val="Odsekzoznamu"/>
        <w:spacing w:line="246" w:lineRule="exact"/>
        <w:ind w:left="0" w:firstLine="0"/>
        <w:jc w:val="both"/>
        <w:rPr>
          <w:sz w:val="24"/>
          <w:szCs w:val="24"/>
          <w:lang w:val="hu-HU"/>
        </w:rPr>
      </w:pPr>
      <w:r w:rsidRPr="001F71DB">
        <w:rPr>
          <w:sz w:val="24"/>
          <w:szCs w:val="24"/>
          <w:lang w:val="hu-HU"/>
        </w:rPr>
        <w:t xml:space="preserve">-  </w:t>
      </w:r>
      <w:r w:rsidR="00AF282E" w:rsidRPr="001F71DB">
        <w:rPr>
          <w:sz w:val="24"/>
          <w:szCs w:val="24"/>
          <w:lang w:val="hu-HU"/>
        </w:rPr>
        <w:t>a határozat felülvizsgálata a fellebbezési eljáráson kívül</w:t>
      </w:r>
    </w:p>
    <w:p w:rsidR="003A45AF" w:rsidRPr="001F71DB" w:rsidRDefault="007116C0" w:rsidP="007116C0">
      <w:pPr>
        <w:pStyle w:val="Odsekzoznamu"/>
        <w:ind w:left="0" w:firstLine="0"/>
        <w:jc w:val="both"/>
        <w:rPr>
          <w:sz w:val="24"/>
          <w:szCs w:val="24"/>
          <w:lang w:val="hu-HU"/>
        </w:rPr>
      </w:pPr>
      <w:r w:rsidRPr="001F71DB">
        <w:rPr>
          <w:sz w:val="24"/>
          <w:szCs w:val="24"/>
          <w:lang w:val="hu-HU"/>
        </w:rPr>
        <w:t xml:space="preserve">-  </w:t>
      </w:r>
      <w:r w:rsidR="00AF282E" w:rsidRPr="001F71DB">
        <w:rPr>
          <w:sz w:val="24"/>
          <w:szCs w:val="24"/>
          <w:lang w:val="hu-HU"/>
        </w:rPr>
        <w:t>az ügyész tiltakozása</w:t>
      </w:r>
      <w:r w:rsidR="00452CF3" w:rsidRPr="001F71DB">
        <w:rPr>
          <w:sz w:val="24"/>
          <w:szCs w:val="24"/>
          <w:lang w:val="hu-HU"/>
        </w:rPr>
        <w:t>.</w:t>
      </w:r>
    </w:p>
    <w:p w:rsidR="003A45AF" w:rsidRPr="001F71DB" w:rsidRDefault="003A45AF" w:rsidP="00881479">
      <w:pPr>
        <w:pStyle w:val="Zkladntext"/>
        <w:spacing w:before="7"/>
        <w:jc w:val="both"/>
        <w:rPr>
          <w:sz w:val="24"/>
          <w:szCs w:val="24"/>
          <w:lang w:val="hu-HU"/>
        </w:rPr>
      </w:pPr>
    </w:p>
    <w:p w:rsidR="003A45AF" w:rsidRPr="001F71DB" w:rsidRDefault="00AF282E" w:rsidP="00AF282E">
      <w:pPr>
        <w:pStyle w:val="Zkladntext"/>
        <w:spacing w:before="7"/>
        <w:jc w:val="both"/>
        <w:rPr>
          <w:sz w:val="24"/>
          <w:szCs w:val="24"/>
          <w:lang w:val="hu-HU"/>
        </w:rPr>
      </w:pPr>
      <w:r w:rsidRPr="001F71DB">
        <w:rPr>
          <w:b/>
          <w:sz w:val="24"/>
          <w:szCs w:val="24"/>
          <w:u w:val="single"/>
          <w:lang w:val="hu-HU"/>
        </w:rPr>
        <w:t>Az eljárás újraindítása</w:t>
      </w:r>
    </w:p>
    <w:p w:rsidR="003A45AF" w:rsidRPr="001F71DB" w:rsidRDefault="003A45AF" w:rsidP="00881479">
      <w:pPr>
        <w:pStyle w:val="Zkladntext"/>
        <w:spacing w:before="4"/>
        <w:jc w:val="both"/>
        <w:rPr>
          <w:b/>
          <w:sz w:val="24"/>
          <w:szCs w:val="24"/>
          <w:lang w:val="hu-HU"/>
        </w:rPr>
      </w:pPr>
    </w:p>
    <w:p w:rsidR="003A45AF" w:rsidRPr="001F71DB" w:rsidRDefault="007116C0" w:rsidP="007116C0">
      <w:pPr>
        <w:pStyle w:val="Odsekzoznamu"/>
        <w:ind w:left="0" w:firstLine="0"/>
        <w:jc w:val="both"/>
        <w:rPr>
          <w:sz w:val="24"/>
          <w:szCs w:val="24"/>
          <w:lang w:val="hu-HU"/>
        </w:rPr>
      </w:pPr>
      <w:r w:rsidRPr="001F71DB">
        <w:rPr>
          <w:sz w:val="24"/>
          <w:szCs w:val="24"/>
          <w:lang w:val="hu-HU"/>
        </w:rPr>
        <w:t xml:space="preserve">-  </w:t>
      </w:r>
      <w:r w:rsidR="005B363E" w:rsidRPr="001F71DB">
        <w:rPr>
          <w:sz w:val="24"/>
          <w:szCs w:val="24"/>
          <w:lang w:val="hu-HU"/>
        </w:rPr>
        <w:t>az eljárás résztvevője</w:t>
      </w:r>
      <w:r w:rsidR="00D46491" w:rsidRPr="001F71DB">
        <w:rPr>
          <w:sz w:val="24"/>
          <w:szCs w:val="24"/>
          <w:lang w:val="hu-HU"/>
        </w:rPr>
        <w:t xml:space="preserve"> önállóan és közvetlenül követelheti az eljárás újraindítását, amelyet jogerős határozattal és csak a törvényben felsorolt okok miatt megszüntettek</w:t>
      </w:r>
    </w:p>
    <w:p w:rsidR="003A45AF" w:rsidRPr="001F71DB" w:rsidRDefault="003A45AF" w:rsidP="00881479">
      <w:pPr>
        <w:pStyle w:val="Zkladntext"/>
        <w:spacing w:before="9"/>
        <w:jc w:val="both"/>
        <w:rPr>
          <w:sz w:val="24"/>
          <w:szCs w:val="24"/>
          <w:lang w:val="hu-HU"/>
        </w:rPr>
      </w:pPr>
    </w:p>
    <w:p w:rsidR="003A45AF" w:rsidRPr="001F71DB" w:rsidRDefault="007116C0" w:rsidP="007116C0">
      <w:pPr>
        <w:pStyle w:val="Odsekzoznamu"/>
        <w:ind w:left="0" w:firstLine="0"/>
        <w:jc w:val="both"/>
        <w:rPr>
          <w:sz w:val="24"/>
          <w:szCs w:val="24"/>
          <w:lang w:val="hu-HU"/>
        </w:rPr>
      </w:pPr>
      <w:r w:rsidRPr="001F71DB">
        <w:rPr>
          <w:sz w:val="24"/>
          <w:szCs w:val="24"/>
          <w:lang w:val="hu-HU"/>
        </w:rPr>
        <w:t xml:space="preserve">-  </w:t>
      </w:r>
      <w:r w:rsidR="00D46491" w:rsidRPr="001F71DB">
        <w:rPr>
          <w:sz w:val="24"/>
          <w:szCs w:val="24"/>
          <w:lang w:val="hu-HU"/>
        </w:rPr>
        <w:t>a benyújtás helye</w:t>
      </w:r>
      <w:r w:rsidR="00452CF3" w:rsidRPr="001F71DB">
        <w:rPr>
          <w:sz w:val="24"/>
          <w:szCs w:val="24"/>
          <w:lang w:val="hu-HU"/>
        </w:rPr>
        <w:t xml:space="preserve"> </w:t>
      </w:r>
      <w:r w:rsidR="006377A0" w:rsidRPr="001F71DB">
        <w:rPr>
          <w:sz w:val="24"/>
          <w:szCs w:val="24"/>
          <w:lang w:val="hu-HU"/>
        </w:rPr>
        <w:t>–</w:t>
      </w:r>
      <w:r w:rsidR="00452CF3" w:rsidRPr="001F71DB">
        <w:rPr>
          <w:sz w:val="24"/>
          <w:szCs w:val="24"/>
          <w:lang w:val="hu-HU"/>
        </w:rPr>
        <w:t xml:space="preserve"> </w:t>
      </w:r>
      <w:r w:rsidR="006377A0" w:rsidRPr="001F71DB">
        <w:rPr>
          <w:sz w:val="24"/>
          <w:szCs w:val="24"/>
          <w:lang w:val="hu-HU"/>
        </w:rPr>
        <w:t>az a közigazgatási hatóság, amely az ügyben az utolsó fokon döntött</w:t>
      </w:r>
    </w:p>
    <w:p w:rsidR="003A45AF" w:rsidRPr="001F71DB" w:rsidRDefault="003A45AF" w:rsidP="007116C0">
      <w:pPr>
        <w:pStyle w:val="Odsekzoznamu"/>
        <w:ind w:left="0" w:firstLine="0"/>
        <w:jc w:val="both"/>
        <w:rPr>
          <w:sz w:val="24"/>
          <w:szCs w:val="24"/>
          <w:lang w:val="hu-HU"/>
        </w:rPr>
      </w:pPr>
    </w:p>
    <w:p w:rsidR="003A45AF" w:rsidRPr="001F71DB" w:rsidRDefault="007116C0" w:rsidP="007116C0">
      <w:pPr>
        <w:pStyle w:val="Odsekzoznamu"/>
        <w:ind w:left="0" w:firstLine="0"/>
        <w:jc w:val="both"/>
        <w:rPr>
          <w:sz w:val="24"/>
          <w:szCs w:val="24"/>
          <w:lang w:val="hu-HU"/>
        </w:rPr>
      </w:pPr>
      <w:r w:rsidRPr="001F71DB">
        <w:rPr>
          <w:sz w:val="24"/>
          <w:szCs w:val="24"/>
          <w:lang w:val="hu-HU"/>
        </w:rPr>
        <w:t xml:space="preserve">-  </w:t>
      </w:r>
      <w:r w:rsidR="00B305A8" w:rsidRPr="001F71DB">
        <w:rPr>
          <w:sz w:val="24"/>
          <w:szCs w:val="24"/>
          <w:lang w:val="hu-HU"/>
        </w:rPr>
        <w:t>határideje</w:t>
      </w:r>
      <w:r w:rsidR="00452CF3" w:rsidRPr="001F71DB">
        <w:rPr>
          <w:sz w:val="24"/>
          <w:szCs w:val="24"/>
          <w:lang w:val="hu-HU"/>
        </w:rPr>
        <w:t xml:space="preserve"> </w:t>
      </w:r>
      <w:r w:rsidR="006377A0" w:rsidRPr="001F71DB">
        <w:rPr>
          <w:sz w:val="24"/>
          <w:szCs w:val="24"/>
          <w:lang w:val="hu-HU"/>
        </w:rPr>
        <w:t>–</w:t>
      </w:r>
      <w:r w:rsidR="00452CF3" w:rsidRPr="001F71DB">
        <w:rPr>
          <w:sz w:val="24"/>
          <w:szCs w:val="24"/>
          <w:lang w:val="hu-HU"/>
        </w:rPr>
        <w:t xml:space="preserve"> </w:t>
      </w:r>
      <w:r w:rsidR="006377A0" w:rsidRPr="001F71DB">
        <w:rPr>
          <w:sz w:val="24"/>
          <w:szCs w:val="24"/>
          <w:lang w:val="hu-HU"/>
        </w:rPr>
        <w:t>három hónap</w:t>
      </w:r>
      <w:r w:rsidR="00B305A8" w:rsidRPr="001F71DB">
        <w:rPr>
          <w:sz w:val="24"/>
          <w:szCs w:val="24"/>
          <w:lang w:val="hu-HU"/>
        </w:rPr>
        <w:t>pal</w:t>
      </w:r>
      <w:r w:rsidR="006377A0" w:rsidRPr="001F71DB">
        <w:rPr>
          <w:sz w:val="24"/>
          <w:szCs w:val="24"/>
          <w:lang w:val="hu-HU"/>
        </w:rPr>
        <w:t xml:space="preserve"> azután, hogy</w:t>
      </w:r>
      <w:r w:rsidR="00B305A8" w:rsidRPr="001F71DB">
        <w:rPr>
          <w:sz w:val="24"/>
          <w:szCs w:val="24"/>
          <w:lang w:val="hu-HU"/>
        </w:rPr>
        <w:t xml:space="preserve"> a résztvevő tudomást szerzett az újraindítás okairól, legkésőbb a határozat hatálybalépésétől számított három éven belül</w:t>
      </w:r>
    </w:p>
    <w:p w:rsidR="003A45AF" w:rsidRPr="001F71DB" w:rsidRDefault="003A45AF" w:rsidP="00881479">
      <w:pPr>
        <w:pStyle w:val="Zkladntext"/>
        <w:spacing w:before="11"/>
        <w:jc w:val="both"/>
        <w:rPr>
          <w:sz w:val="24"/>
          <w:szCs w:val="24"/>
          <w:lang w:val="hu-HU"/>
        </w:rPr>
      </w:pPr>
    </w:p>
    <w:p w:rsidR="003A45AF" w:rsidRPr="001F71DB" w:rsidRDefault="007116C0" w:rsidP="007116C0">
      <w:pPr>
        <w:pStyle w:val="Odsekzoznamu"/>
        <w:ind w:left="0" w:firstLine="0"/>
        <w:jc w:val="both"/>
        <w:rPr>
          <w:sz w:val="24"/>
          <w:szCs w:val="24"/>
          <w:lang w:val="hu-HU"/>
        </w:rPr>
      </w:pPr>
      <w:r w:rsidRPr="001F71DB">
        <w:rPr>
          <w:sz w:val="24"/>
          <w:szCs w:val="24"/>
          <w:lang w:val="hu-HU"/>
        </w:rPr>
        <w:t xml:space="preserve">-  </w:t>
      </w:r>
      <w:r w:rsidR="00B305A8" w:rsidRPr="001F71DB">
        <w:rPr>
          <w:sz w:val="24"/>
          <w:szCs w:val="24"/>
          <w:lang w:val="hu-HU"/>
        </w:rPr>
        <w:t>módja</w:t>
      </w:r>
      <w:r w:rsidR="00452CF3" w:rsidRPr="001F71DB">
        <w:rPr>
          <w:sz w:val="24"/>
          <w:szCs w:val="24"/>
          <w:lang w:val="hu-HU"/>
        </w:rPr>
        <w:t xml:space="preserve"> -  </w:t>
      </w:r>
      <w:r w:rsidR="005A7CE9" w:rsidRPr="001F71DB">
        <w:rPr>
          <w:sz w:val="24"/>
          <w:szCs w:val="24"/>
          <w:lang w:val="hu-HU"/>
        </w:rPr>
        <w:t>a T.t. 71/1967 sz., a közigazgatási eljárásról szóló törvény szerint</w:t>
      </w:r>
      <w:r w:rsidR="00452CF3" w:rsidRPr="001F71DB">
        <w:rPr>
          <w:sz w:val="24"/>
          <w:szCs w:val="24"/>
          <w:lang w:val="hu-HU"/>
        </w:rPr>
        <w:t>.</w:t>
      </w:r>
    </w:p>
    <w:p w:rsidR="003A45AF" w:rsidRPr="001F71DB" w:rsidRDefault="003A45AF" w:rsidP="00881479">
      <w:pPr>
        <w:pStyle w:val="Zkladntext"/>
        <w:spacing w:before="4"/>
        <w:jc w:val="both"/>
        <w:rPr>
          <w:sz w:val="24"/>
          <w:szCs w:val="24"/>
          <w:lang w:val="hu-HU"/>
        </w:rPr>
      </w:pPr>
    </w:p>
    <w:p w:rsidR="003A45AF" w:rsidRPr="001F71DB" w:rsidRDefault="00F96023" w:rsidP="00F96023">
      <w:pPr>
        <w:pStyle w:val="Zkladntext"/>
        <w:spacing w:before="7"/>
        <w:jc w:val="both"/>
        <w:rPr>
          <w:b/>
          <w:sz w:val="24"/>
          <w:szCs w:val="24"/>
          <w:u w:val="single"/>
          <w:lang w:val="hu-HU"/>
        </w:rPr>
      </w:pPr>
      <w:r w:rsidRPr="001F71DB">
        <w:rPr>
          <w:b/>
          <w:sz w:val="24"/>
          <w:szCs w:val="24"/>
          <w:u w:val="single"/>
          <w:lang w:val="hu-HU"/>
        </w:rPr>
        <w:t>A határozat felülvizsgálata a fellebbezési eljáráson kívül</w:t>
      </w:r>
    </w:p>
    <w:p w:rsidR="003A45AF" w:rsidRPr="001F71DB" w:rsidRDefault="003A45AF" w:rsidP="00881479">
      <w:pPr>
        <w:pStyle w:val="Zkladntext"/>
        <w:spacing w:before="11"/>
        <w:jc w:val="both"/>
        <w:rPr>
          <w:b/>
          <w:sz w:val="24"/>
          <w:szCs w:val="24"/>
          <w:lang w:val="hu-HU"/>
        </w:rPr>
      </w:pPr>
    </w:p>
    <w:p w:rsidR="003A45AF" w:rsidRPr="001F71DB" w:rsidRDefault="003C59C4" w:rsidP="00881479">
      <w:pPr>
        <w:pStyle w:val="Zkladntext"/>
        <w:ind w:firstLine="633"/>
        <w:jc w:val="both"/>
        <w:rPr>
          <w:sz w:val="24"/>
          <w:szCs w:val="24"/>
          <w:lang w:val="hu-HU"/>
        </w:rPr>
      </w:pPr>
      <w:r w:rsidRPr="001F71DB">
        <w:rPr>
          <w:sz w:val="24"/>
          <w:szCs w:val="24"/>
          <w:lang w:val="hu-HU"/>
        </w:rPr>
        <w:t xml:space="preserve">A következő magasabb szintű közigazgatási hatóság, amely a határozatot kiadó közigazgatási hatóság fölé rendelt, saját kezdeményezésére vagy más kezdeményezésére </w:t>
      </w:r>
      <w:r w:rsidR="0016240B" w:rsidRPr="001F71DB">
        <w:rPr>
          <w:sz w:val="24"/>
          <w:szCs w:val="24"/>
          <w:lang w:val="hu-HU"/>
        </w:rPr>
        <w:t>felülvizsgálhatja a jogerős határozatot.</w:t>
      </w:r>
    </w:p>
    <w:p w:rsidR="003A45AF" w:rsidRPr="001F71DB" w:rsidRDefault="003A45AF" w:rsidP="00881479">
      <w:pPr>
        <w:pStyle w:val="Zkladntext"/>
        <w:spacing w:before="4"/>
        <w:jc w:val="both"/>
        <w:rPr>
          <w:sz w:val="24"/>
          <w:szCs w:val="24"/>
          <w:lang w:val="hu-HU"/>
        </w:rPr>
      </w:pPr>
    </w:p>
    <w:p w:rsidR="003A45AF" w:rsidRPr="001F71DB" w:rsidRDefault="0016240B" w:rsidP="00881479">
      <w:pPr>
        <w:jc w:val="both"/>
        <w:rPr>
          <w:b/>
          <w:sz w:val="24"/>
          <w:szCs w:val="24"/>
          <w:lang w:val="hu-HU"/>
        </w:rPr>
      </w:pPr>
      <w:r w:rsidRPr="001F71DB">
        <w:rPr>
          <w:b/>
          <w:w w:val="105"/>
          <w:sz w:val="24"/>
          <w:szCs w:val="24"/>
          <w:u w:val="single"/>
          <w:lang w:val="hu-HU"/>
        </w:rPr>
        <w:t>Az ügyész tiltakozása</w:t>
      </w:r>
    </w:p>
    <w:p w:rsidR="003A45AF" w:rsidRPr="001F71DB" w:rsidRDefault="003A45AF" w:rsidP="00881479">
      <w:pPr>
        <w:pStyle w:val="Zkladntext"/>
        <w:spacing w:before="6"/>
        <w:jc w:val="both"/>
        <w:rPr>
          <w:b/>
          <w:sz w:val="24"/>
          <w:szCs w:val="24"/>
          <w:lang w:val="hu-HU"/>
        </w:rPr>
      </w:pPr>
    </w:p>
    <w:p w:rsidR="003A45AF" w:rsidRPr="001F71DB" w:rsidRDefault="007116C0" w:rsidP="007116C0">
      <w:pPr>
        <w:pStyle w:val="Odsekzoznamu"/>
        <w:ind w:left="0" w:firstLine="0"/>
        <w:jc w:val="both"/>
        <w:rPr>
          <w:sz w:val="24"/>
          <w:szCs w:val="24"/>
          <w:lang w:val="hu-HU"/>
        </w:rPr>
      </w:pPr>
      <w:r w:rsidRPr="001F71DB">
        <w:rPr>
          <w:sz w:val="24"/>
          <w:szCs w:val="24"/>
          <w:lang w:val="hu-HU"/>
        </w:rPr>
        <w:t xml:space="preserve">-  </w:t>
      </w:r>
      <w:r w:rsidR="0016240B" w:rsidRPr="001F71DB">
        <w:rPr>
          <w:sz w:val="24"/>
          <w:szCs w:val="24"/>
          <w:lang w:val="hu-HU"/>
        </w:rPr>
        <w:t>az ügyész nyújtja be</w:t>
      </w:r>
    </w:p>
    <w:p w:rsidR="003A45AF" w:rsidRPr="001F71DB" w:rsidRDefault="003A45AF">
      <w:pPr>
        <w:rPr>
          <w:sz w:val="24"/>
          <w:szCs w:val="24"/>
          <w:lang w:val="hu-HU"/>
        </w:rPr>
        <w:sectPr w:rsidR="003A45AF" w:rsidRPr="001F71DB">
          <w:pgSz w:w="11910" w:h="16840"/>
          <w:pgMar w:top="1580" w:right="1680" w:bottom="280" w:left="1480" w:header="720" w:footer="720" w:gutter="0"/>
          <w:cols w:space="720"/>
        </w:sectPr>
      </w:pPr>
    </w:p>
    <w:p w:rsidR="003A45AF" w:rsidRPr="001F71DB" w:rsidRDefault="003A45AF">
      <w:pPr>
        <w:pStyle w:val="Zkladntext"/>
        <w:spacing w:before="5"/>
        <w:rPr>
          <w:sz w:val="18"/>
          <w:lang w:val="hu-HU"/>
        </w:rPr>
      </w:pPr>
    </w:p>
    <w:p w:rsidR="003A45AF" w:rsidRPr="001F71DB" w:rsidRDefault="00E50E8B" w:rsidP="008D0D4D">
      <w:pPr>
        <w:pStyle w:val="Nadpis31"/>
        <w:spacing w:before="89"/>
        <w:ind w:left="103" w:right="101"/>
        <w:jc w:val="center"/>
        <w:rPr>
          <w:b w:val="0"/>
          <w:lang w:val="hu-HU"/>
        </w:rPr>
      </w:pPr>
      <w:r w:rsidRPr="001F71DB">
        <w:rPr>
          <w:lang w:val="hu-HU"/>
        </w:rPr>
        <w:t>A járási hivatal mint köteles személy által betartandó folyamat minden kérelem, indítvány és egyéb beadvány kezelése során, beleértve a vonatkozó határidőket</w:t>
      </w:r>
    </w:p>
    <w:p w:rsidR="003A45AF" w:rsidRPr="001F71DB" w:rsidRDefault="003A45AF">
      <w:pPr>
        <w:pStyle w:val="Zkladntext"/>
        <w:spacing w:before="10"/>
        <w:rPr>
          <w:b/>
          <w:sz w:val="26"/>
          <w:lang w:val="hu-HU"/>
        </w:rPr>
      </w:pPr>
    </w:p>
    <w:p w:rsidR="003A45AF" w:rsidRPr="001F71DB" w:rsidRDefault="00AD37CD" w:rsidP="008D0D4D">
      <w:pPr>
        <w:pStyle w:val="Nadpis51"/>
        <w:numPr>
          <w:ilvl w:val="0"/>
          <w:numId w:val="3"/>
        </w:numPr>
        <w:tabs>
          <w:tab w:val="left" w:pos="457"/>
        </w:tabs>
        <w:spacing w:before="0" w:line="252" w:lineRule="auto"/>
        <w:ind w:right="101" w:hanging="325"/>
        <w:jc w:val="both"/>
        <w:rPr>
          <w:lang w:val="hu-HU"/>
        </w:rPr>
      </w:pPr>
      <w:r w:rsidRPr="001F71DB">
        <w:rPr>
          <w:b/>
          <w:lang w:val="hu-HU"/>
        </w:rPr>
        <w:t>Ha a kérelmet szóban nyújtják</w:t>
      </w:r>
      <w:r w:rsidR="00407B2E" w:rsidRPr="001F71DB">
        <w:rPr>
          <w:b/>
          <w:lang w:val="hu-HU"/>
        </w:rPr>
        <w:t xml:space="preserve"> be</w:t>
      </w:r>
      <w:r w:rsidR="00452CF3" w:rsidRPr="001F71DB">
        <w:rPr>
          <w:b/>
          <w:lang w:val="hu-HU"/>
        </w:rPr>
        <w:t xml:space="preserve">, </w:t>
      </w:r>
      <w:r w:rsidR="00235407" w:rsidRPr="001F71DB">
        <w:rPr>
          <w:lang w:val="hu-HU"/>
        </w:rPr>
        <w:t xml:space="preserve">formanyomtatvány kerül kitöltésre a szóbeli kérelem beérkezéséről, </w:t>
      </w:r>
      <w:r w:rsidR="00907A2A" w:rsidRPr="001F71DB">
        <w:rPr>
          <w:lang w:val="hu-HU"/>
        </w:rPr>
        <w:t xml:space="preserve">bejegyzésre kerül az iktatóban, a központi nyilvántartásban és továbbítják az </w:t>
      </w:r>
      <w:r w:rsidR="00EC0A5D" w:rsidRPr="001F71DB">
        <w:rPr>
          <w:lang w:val="hu-HU"/>
        </w:rPr>
        <w:t>illetékes osztálynak feldolgozásra</w:t>
      </w:r>
      <w:r w:rsidR="00907A2A" w:rsidRPr="001F71DB">
        <w:rPr>
          <w:lang w:val="hu-HU"/>
        </w:rPr>
        <w:t xml:space="preserve">. </w:t>
      </w:r>
    </w:p>
    <w:p w:rsidR="003A45AF" w:rsidRPr="001F71DB" w:rsidRDefault="00C13209" w:rsidP="008D0D4D">
      <w:pPr>
        <w:pStyle w:val="Odsekzoznamu"/>
        <w:numPr>
          <w:ilvl w:val="0"/>
          <w:numId w:val="3"/>
        </w:numPr>
        <w:tabs>
          <w:tab w:val="left" w:pos="382"/>
        </w:tabs>
        <w:spacing w:before="22" w:line="247" w:lineRule="auto"/>
        <w:ind w:left="445" w:right="101" w:hanging="335"/>
        <w:jc w:val="both"/>
        <w:rPr>
          <w:sz w:val="23"/>
          <w:lang w:val="hu-HU"/>
        </w:rPr>
      </w:pPr>
      <w:r w:rsidRPr="001F71DB">
        <w:rPr>
          <w:b/>
          <w:sz w:val="23"/>
          <w:lang w:val="hu-HU"/>
        </w:rPr>
        <w:t xml:space="preserve">Ha a kérelem nem tartalmazza az előírt elemeket, vagy nem érthető, </w:t>
      </w:r>
      <w:r w:rsidRPr="001F71DB">
        <w:rPr>
          <w:sz w:val="23"/>
          <w:lang w:val="hu-HU"/>
        </w:rPr>
        <w:t>a köteles személy hala</w:t>
      </w:r>
      <w:r w:rsidR="00EC0A5D" w:rsidRPr="001F71DB">
        <w:rPr>
          <w:sz w:val="23"/>
          <w:lang w:val="hu-HU"/>
        </w:rPr>
        <w:t>déktalanul felszólítja a kérelmezőt</w:t>
      </w:r>
      <w:r w:rsidRPr="001F71DB">
        <w:rPr>
          <w:sz w:val="23"/>
          <w:lang w:val="hu-HU"/>
        </w:rPr>
        <w:t>, hogy az ilyen kérelmet egészítse ki.</w:t>
      </w:r>
    </w:p>
    <w:p w:rsidR="003A45AF" w:rsidRPr="001F71DB" w:rsidRDefault="00EC0A5D" w:rsidP="008D0D4D">
      <w:pPr>
        <w:pStyle w:val="Odsekzoznamu"/>
        <w:numPr>
          <w:ilvl w:val="0"/>
          <w:numId w:val="3"/>
        </w:numPr>
        <w:tabs>
          <w:tab w:val="left" w:pos="391"/>
        </w:tabs>
        <w:spacing w:before="37" w:line="244" w:lineRule="auto"/>
        <w:ind w:left="447" w:right="101" w:hanging="327"/>
        <w:jc w:val="both"/>
        <w:rPr>
          <w:sz w:val="23"/>
          <w:lang w:val="hu-HU"/>
        </w:rPr>
      </w:pPr>
      <w:r w:rsidRPr="001F71DB">
        <w:rPr>
          <w:b/>
          <w:sz w:val="23"/>
          <w:lang w:val="hu-HU"/>
        </w:rPr>
        <w:t>A felszólításban</w:t>
      </w:r>
      <w:r w:rsidR="00CD0955" w:rsidRPr="001F71DB">
        <w:rPr>
          <w:b/>
          <w:sz w:val="23"/>
          <w:lang w:val="hu-HU"/>
        </w:rPr>
        <w:t xml:space="preserve"> meghatározásra kerül a kérelem kiegészítésének határideje, amely legalább 7 nap.</w:t>
      </w:r>
      <w:r w:rsidR="00452CF3" w:rsidRPr="001F71DB">
        <w:rPr>
          <w:b/>
          <w:spacing w:val="-8"/>
          <w:sz w:val="23"/>
          <w:lang w:val="hu-HU"/>
        </w:rPr>
        <w:t xml:space="preserve"> </w:t>
      </w:r>
      <w:r w:rsidR="00B47215" w:rsidRPr="001F71DB">
        <w:rPr>
          <w:sz w:val="23"/>
          <w:lang w:val="hu-HU"/>
        </w:rPr>
        <w:t>A köteles személy által a kérelem kiegészítésére megszabott határidő lejárta után az ügyet határozat kiadása nélkül felfüggesztik.</w:t>
      </w:r>
    </w:p>
    <w:p w:rsidR="003A45AF" w:rsidRPr="001F71DB" w:rsidRDefault="00F61D7B" w:rsidP="008D0D4D">
      <w:pPr>
        <w:pStyle w:val="Odsekzoznamu"/>
        <w:numPr>
          <w:ilvl w:val="0"/>
          <w:numId w:val="3"/>
        </w:numPr>
        <w:tabs>
          <w:tab w:val="left" w:pos="461"/>
          <w:tab w:val="left" w:pos="462"/>
        </w:tabs>
        <w:spacing w:before="35" w:line="247" w:lineRule="auto"/>
        <w:ind w:left="452" w:right="101" w:hanging="327"/>
        <w:jc w:val="both"/>
        <w:rPr>
          <w:sz w:val="23"/>
          <w:lang w:val="hu-HU"/>
        </w:rPr>
      </w:pPr>
      <w:r w:rsidRPr="001F71DB">
        <w:rPr>
          <w:b/>
          <w:sz w:val="23"/>
          <w:lang w:val="hu-HU"/>
        </w:rPr>
        <w:t xml:space="preserve">Az ügyet </w:t>
      </w:r>
      <w:r w:rsidR="00911C56" w:rsidRPr="001F71DB">
        <w:rPr>
          <w:b/>
          <w:sz w:val="23"/>
          <w:lang w:val="hu-HU"/>
        </w:rPr>
        <w:t>abban az esetben is felfüggesztik</w:t>
      </w:r>
      <w:r w:rsidRPr="001F71DB">
        <w:rPr>
          <w:b/>
          <w:sz w:val="23"/>
          <w:lang w:val="hu-HU"/>
        </w:rPr>
        <w:t xml:space="preserve">, </w:t>
      </w:r>
      <w:r w:rsidRPr="001F71DB">
        <w:rPr>
          <w:sz w:val="23"/>
          <w:lang w:val="hu-HU"/>
        </w:rPr>
        <w:t>ha a kérelmező nem fizeti meg az információszolgáltatás költségeit.</w:t>
      </w:r>
    </w:p>
    <w:p w:rsidR="003A45AF" w:rsidRPr="001F71DB" w:rsidRDefault="00DC1070" w:rsidP="008D0D4D">
      <w:pPr>
        <w:pStyle w:val="Odsekzoznamu"/>
        <w:numPr>
          <w:ilvl w:val="0"/>
          <w:numId w:val="3"/>
        </w:numPr>
        <w:tabs>
          <w:tab w:val="left" w:pos="462"/>
          <w:tab w:val="left" w:pos="463"/>
        </w:tabs>
        <w:spacing w:before="42" w:line="249" w:lineRule="auto"/>
        <w:ind w:left="454" w:right="101" w:hanging="329"/>
        <w:jc w:val="both"/>
        <w:rPr>
          <w:b/>
          <w:sz w:val="23"/>
          <w:lang w:val="hu-HU"/>
        </w:rPr>
      </w:pPr>
      <w:r w:rsidRPr="001F71DB">
        <w:rPr>
          <w:b/>
          <w:sz w:val="23"/>
          <w:lang w:val="hu-HU"/>
        </w:rPr>
        <w:t>A köteles s</w:t>
      </w:r>
      <w:r w:rsidR="00EC0A5D" w:rsidRPr="001F71DB">
        <w:rPr>
          <w:b/>
          <w:sz w:val="23"/>
          <w:lang w:val="hu-HU"/>
        </w:rPr>
        <w:t>zemély késedelem nélkül feldolgozza</w:t>
      </w:r>
      <w:r w:rsidRPr="001F71DB">
        <w:rPr>
          <w:b/>
          <w:sz w:val="23"/>
          <w:lang w:val="hu-HU"/>
        </w:rPr>
        <w:t xml:space="preserve"> az információ iránti kérelmet, ha egys</w:t>
      </w:r>
      <w:r w:rsidR="00B21D26" w:rsidRPr="001F71DB">
        <w:rPr>
          <w:b/>
          <w:sz w:val="23"/>
          <w:lang w:val="hu-HU"/>
        </w:rPr>
        <w:t>zerű dologról</w:t>
      </w:r>
      <w:r w:rsidR="00AD37CD" w:rsidRPr="001F71DB">
        <w:rPr>
          <w:b/>
          <w:sz w:val="23"/>
          <w:lang w:val="hu-HU"/>
        </w:rPr>
        <w:t xml:space="preserve"> van szó, egyéb esetekben</w:t>
      </w:r>
      <w:r w:rsidRPr="001F71DB">
        <w:rPr>
          <w:b/>
          <w:sz w:val="23"/>
          <w:lang w:val="hu-HU"/>
        </w:rPr>
        <w:t xml:space="preserve"> a benyújtástól számított 8 munkanapon belül. </w:t>
      </w:r>
    </w:p>
    <w:p w:rsidR="003A45AF" w:rsidRPr="001F71DB" w:rsidRDefault="0034679D" w:rsidP="008D0D4D">
      <w:pPr>
        <w:pStyle w:val="Odsekzoznamu"/>
        <w:numPr>
          <w:ilvl w:val="0"/>
          <w:numId w:val="3"/>
        </w:numPr>
        <w:tabs>
          <w:tab w:val="left" w:pos="490"/>
        </w:tabs>
        <w:spacing w:before="44" w:line="242" w:lineRule="auto"/>
        <w:ind w:left="447" w:right="101" w:hanging="318"/>
        <w:jc w:val="both"/>
        <w:rPr>
          <w:sz w:val="23"/>
          <w:lang w:val="hu-HU"/>
        </w:rPr>
      </w:pPr>
      <w:r w:rsidRPr="001F71DB">
        <w:rPr>
          <w:b/>
          <w:sz w:val="23"/>
          <w:lang w:val="hu-HU"/>
        </w:rPr>
        <w:t xml:space="preserve">Ha a feldolgozásra vonatkozó 8 napos határidőt nem lehet betartani, </w:t>
      </w:r>
      <w:r w:rsidRPr="001F71DB">
        <w:rPr>
          <w:sz w:val="23"/>
          <w:lang w:val="hu-HU"/>
        </w:rPr>
        <w:t>a törvény által meghatározott esetekben 8 munkanappal meghosszabbítható, és erről a köteles személy késedelem nélkül értesíti a kérelmezőt</w:t>
      </w:r>
      <w:r w:rsidR="00F4594E" w:rsidRPr="001F71DB">
        <w:rPr>
          <w:sz w:val="23"/>
          <w:lang w:val="hu-HU"/>
        </w:rPr>
        <w:t xml:space="preserve">, és indokolja azt. </w:t>
      </w:r>
    </w:p>
    <w:p w:rsidR="003A45AF" w:rsidRPr="001F71DB" w:rsidRDefault="00AD37CD" w:rsidP="008D0D4D">
      <w:pPr>
        <w:pStyle w:val="Odsekzoznamu"/>
        <w:numPr>
          <w:ilvl w:val="0"/>
          <w:numId w:val="3"/>
        </w:numPr>
        <w:tabs>
          <w:tab w:val="left" w:pos="467"/>
        </w:tabs>
        <w:spacing w:before="51"/>
        <w:ind w:left="448" w:right="101" w:hanging="323"/>
        <w:jc w:val="both"/>
        <w:rPr>
          <w:sz w:val="23"/>
          <w:lang w:val="hu-HU"/>
        </w:rPr>
      </w:pPr>
      <w:r w:rsidRPr="001F71DB">
        <w:rPr>
          <w:b/>
          <w:sz w:val="23"/>
          <w:lang w:val="hu-HU"/>
        </w:rPr>
        <w:t xml:space="preserve">Ha a köteles személy nem rendelkezik a szükséges információkkal, </w:t>
      </w:r>
      <w:r w:rsidR="006659C3" w:rsidRPr="001F71DB">
        <w:rPr>
          <w:sz w:val="23"/>
          <w:lang w:val="hu-HU"/>
        </w:rPr>
        <w:t>a kérelmet a benyújtástól számított 5 napon belül továbbítja a köteles személynek, amennyiben ismert, ha nem ismert, a kérelem benyújtásától számított 8 napon belül a kérelmet elutasító határozatot ad ki.</w:t>
      </w:r>
    </w:p>
    <w:p w:rsidR="003A45AF" w:rsidRPr="001F71DB" w:rsidRDefault="002B6A16" w:rsidP="008D0D4D">
      <w:pPr>
        <w:pStyle w:val="Nadpis41"/>
        <w:numPr>
          <w:ilvl w:val="0"/>
          <w:numId w:val="3"/>
        </w:numPr>
        <w:tabs>
          <w:tab w:val="left" w:pos="462"/>
          <w:tab w:val="left" w:pos="463"/>
        </w:tabs>
        <w:spacing w:before="49"/>
        <w:ind w:left="462" w:right="101" w:hanging="337"/>
        <w:jc w:val="both"/>
        <w:rPr>
          <w:lang w:val="hu-HU"/>
        </w:rPr>
      </w:pPr>
      <w:r w:rsidRPr="001F71DB">
        <w:rPr>
          <w:lang w:val="hu-HU"/>
        </w:rPr>
        <w:t>A kérelem továbbításáról a kérelmezőt haladéktalanul tájékoztatni kell.</w:t>
      </w:r>
    </w:p>
    <w:p w:rsidR="003A45AF" w:rsidRPr="001F71DB" w:rsidRDefault="00373B3A" w:rsidP="00D76EC9">
      <w:pPr>
        <w:pStyle w:val="Odsekzoznamu"/>
        <w:numPr>
          <w:ilvl w:val="0"/>
          <w:numId w:val="3"/>
        </w:numPr>
        <w:tabs>
          <w:tab w:val="left" w:pos="467"/>
          <w:tab w:val="left" w:pos="468"/>
        </w:tabs>
        <w:spacing w:line="263" w:lineRule="exact"/>
        <w:ind w:left="451" w:right="101" w:hanging="309"/>
        <w:jc w:val="both"/>
        <w:rPr>
          <w:lang w:val="hu-HU"/>
        </w:rPr>
      </w:pPr>
      <w:r w:rsidRPr="001F71DB">
        <w:rPr>
          <w:b/>
          <w:sz w:val="23"/>
          <w:lang w:val="hu-HU"/>
        </w:rPr>
        <w:t xml:space="preserve">Egyéb beadványok intézése során </w:t>
      </w:r>
      <w:r w:rsidRPr="001F71DB">
        <w:rPr>
          <w:sz w:val="23"/>
          <w:lang w:val="hu-HU"/>
        </w:rPr>
        <w:t xml:space="preserve">a köteles személy </w:t>
      </w:r>
      <w:r w:rsidR="00D36A2B" w:rsidRPr="001F71DB">
        <w:rPr>
          <w:sz w:val="23"/>
          <w:lang w:val="hu-HU"/>
        </w:rPr>
        <w:t>betartja a T.t. 71/1967 sz., a közigazgatási eljárásról szóló törvény 49.</w:t>
      </w:r>
      <w:r w:rsidR="00452CF3" w:rsidRPr="001F71DB">
        <w:rPr>
          <w:sz w:val="23"/>
          <w:lang w:val="hu-HU"/>
        </w:rPr>
        <w:t xml:space="preserve"> § </w:t>
      </w:r>
      <w:r w:rsidR="00D36A2B" w:rsidRPr="001F71DB">
        <w:rPr>
          <w:sz w:val="23"/>
          <w:lang w:val="hu-HU"/>
        </w:rPr>
        <w:t>2. bek. szerinti határidőket</w:t>
      </w:r>
      <w:r w:rsidR="00452CF3" w:rsidRPr="001F71DB">
        <w:rPr>
          <w:lang w:val="hu-HU"/>
        </w:rPr>
        <w:t>:</w:t>
      </w:r>
    </w:p>
    <w:p w:rsidR="003A45AF" w:rsidRPr="001F71DB" w:rsidRDefault="00B21D26" w:rsidP="008D0D4D">
      <w:pPr>
        <w:pStyle w:val="Odsekzoznamu"/>
        <w:numPr>
          <w:ilvl w:val="1"/>
          <w:numId w:val="3"/>
        </w:numPr>
        <w:tabs>
          <w:tab w:val="left" w:pos="783"/>
        </w:tabs>
        <w:spacing w:before="49"/>
        <w:ind w:right="101" w:hanging="266"/>
        <w:jc w:val="both"/>
        <w:rPr>
          <w:b/>
          <w:sz w:val="23"/>
          <w:lang w:val="hu-HU"/>
        </w:rPr>
      </w:pPr>
      <w:r w:rsidRPr="001F71DB">
        <w:rPr>
          <w:b/>
          <w:sz w:val="23"/>
          <w:lang w:val="hu-HU"/>
        </w:rPr>
        <w:t xml:space="preserve">egyszerű ügyekben késedelem nélkül </w:t>
      </w:r>
      <w:r w:rsidRPr="001F71DB">
        <w:rPr>
          <w:sz w:val="23"/>
          <w:lang w:val="hu-HU"/>
        </w:rPr>
        <w:t>határoz</w:t>
      </w:r>
      <w:r w:rsidR="00C57717" w:rsidRPr="001F71DB">
        <w:rPr>
          <w:sz w:val="23"/>
          <w:lang w:val="hu-HU"/>
        </w:rPr>
        <w:t>atot hoz</w:t>
      </w:r>
      <w:r w:rsidR="00452CF3" w:rsidRPr="001F71DB">
        <w:rPr>
          <w:b/>
          <w:sz w:val="23"/>
          <w:lang w:val="hu-HU"/>
        </w:rPr>
        <w:t>,</w:t>
      </w:r>
    </w:p>
    <w:p w:rsidR="003A45AF" w:rsidRPr="001F71DB" w:rsidRDefault="00B21D26" w:rsidP="008D0D4D">
      <w:pPr>
        <w:pStyle w:val="Odsekzoznamu"/>
        <w:numPr>
          <w:ilvl w:val="1"/>
          <w:numId w:val="3"/>
        </w:numPr>
        <w:tabs>
          <w:tab w:val="left" w:pos="819"/>
          <w:tab w:val="left" w:pos="820"/>
        </w:tabs>
        <w:spacing w:before="63" w:line="285" w:lineRule="auto"/>
        <w:ind w:right="101" w:hanging="266"/>
        <w:jc w:val="both"/>
        <w:rPr>
          <w:b/>
          <w:sz w:val="23"/>
          <w:lang w:val="hu-HU"/>
        </w:rPr>
      </w:pPr>
      <w:r w:rsidRPr="001F71DB">
        <w:rPr>
          <w:b/>
          <w:sz w:val="23"/>
          <w:lang w:val="hu-HU"/>
        </w:rPr>
        <w:t>egyéb esetekben</w:t>
      </w:r>
      <w:r w:rsidR="00452CF3" w:rsidRPr="001F71DB">
        <w:rPr>
          <w:b/>
          <w:sz w:val="23"/>
          <w:lang w:val="hu-HU"/>
        </w:rPr>
        <w:t>,</w:t>
      </w:r>
      <w:r w:rsidR="00452CF3" w:rsidRPr="001F71DB">
        <w:rPr>
          <w:b/>
          <w:spacing w:val="-1"/>
          <w:sz w:val="23"/>
          <w:lang w:val="hu-HU"/>
        </w:rPr>
        <w:t xml:space="preserve"> </w:t>
      </w:r>
      <w:r w:rsidR="00C57717" w:rsidRPr="001F71DB">
        <w:rPr>
          <w:sz w:val="23"/>
          <w:lang w:val="hu-HU"/>
        </w:rPr>
        <w:t xml:space="preserve">ha külön jogszabály másként nem rendelkezik, </w:t>
      </w:r>
      <w:r w:rsidR="00C57717" w:rsidRPr="001F71DB">
        <w:rPr>
          <w:b/>
          <w:sz w:val="23"/>
          <w:lang w:val="hu-HU"/>
        </w:rPr>
        <w:t>az eljárás megindításától számított 30 napon belül</w:t>
      </w:r>
      <w:r w:rsidR="00C57717" w:rsidRPr="001F71DB">
        <w:rPr>
          <w:sz w:val="23"/>
          <w:lang w:val="hu-HU"/>
        </w:rPr>
        <w:t xml:space="preserve"> határozatot hoz, </w:t>
      </w:r>
    </w:p>
    <w:p w:rsidR="003A45AF" w:rsidRPr="001F71DB" w:rsidRDefault="00C57717" w:rsidP="008D0D4D">
      <w:pPr>
        <w:pStyle w:val="Nadpis41"/>
        <w:numPr>
          <w:ilvl w:val="1"/>
          <w:numId w:val="3"/>
        </w:numPr>
        <w:tabs>
          <w:tab w:val="left" w:pos="801"/>
          <w:tab w:val="left" w:pos="802"/>
        </w:tabs>
        <w:ind w:left="801" w:right="101" w:hanging="310"/>
        <w:jc w:val="both"/>
        <w:rPr>
          <w:lang w:val="hu-HU"/>
        </w:rPr>
      </w:pPr>
      <w:r w:rsidRPr="001F71DB">
        <w:rPr>
          <w:lang w:val="hu-HU"/>
        </w:rPr>
        <w:t xml:space="preserve">különösen bonyolult esetekben legkésőbb 60 napon belül </w:t>
      </w:r>
      <w:r w:rsidRPr="001F71DB">
        <w:rPr>
          <w:b w:val="0"/>
          <w:lang w:val="hu-HU"/>
        </w:rPr>
        <w:t>határozatot hoz</w:t>
      </w:r>
      <w:r w:rsidR="00452CF3" w:rsidRPr="001F71DB">
        <w:rPr>
          <w:lang w:val="hu-HU"/>
        </w:rPr>
        <w:t>,</w:t>
      </w:r>
    </w:p>
    <w:p w:rsidR="003A45AF" w:rsidRPr="001F71DB" w:rsidRDefault="008D0E24" w:rsidP="008D0D4D">
      <w:pPr>
        <w:pStyle w:val="Odsekzoznamu"/>
        <w:numPr>
          <w:ilvl w:val="1"/>
          <w:numId w:val="3"/>
        </w:numPr>
        <w:tabs>
          <w:tab w:val="left" w:pos="851"/>
        </w:tabs>
        <w:spacing w:before="67" w:line="258" w:lineRule="exact"/>
        <w:ind w:left="653" w:right="101" w:hanging="138"/>
        <w:jc w:val="both"/>
        <w:rPr>
          <w:b/>
          <w:sz w:val="23"/>
          <w:lang w:val="hu-HU"/>
        </w:rPr>
      </w:pPr>
      <w:r w:rsidRPr="001F71DB">
        <w:rPr>
          <w:sz w:val="23"/>
          <w:lang w:val="hu-HU"/>
        </w:rPr>
        <w:t xml:space="preserve">  ha e határidőn belül sem hozhat</w:t>
      </w:r>
      <w:r w:rsidR="001C1CE1" w:rsidRPr="001F71DB">
        <w:rPr>
          <w:sz w:val="23"/>
          <w:lang w:val="hu-HU"/>
        </w:rPr>
        <w:t>ó határozat</w:t>
      </w:r>
      <w:r w:rsidRPr="001F71DB">
        <w:rPr>
          <w:sz w:val="23"/>
          <w:lang w:val="hu-HU"/>
        </w:rPr>
        <w:t xml:space="preserve">, </w:t>
      </w:r>
      <w:r w:rsidRPr="001F71DB">
        <w:rPr>
          <w:b/>
          <w:sz w:val="23"/>
          <w:lang w:val="hu-HU"/>
        </w:rPr>
        <w:t>a fellebbviteli szerv megfelelően meghosszabbíthatja a határidőt</w:t>
      </w:r>
      <w:r w:rsidR="00452CF3" w:rsidRPr="001F71DB">
        <w:rPr>
          <w:b/>
          <w:sz w:val="23"/>
          <w:lang w:val="hu-HU"/>
        </w:rPr>
        <w:t>.</w:t>
      </w:r>
    </w:p>
    <w:p w:rsidR="003A45AF" w:rsidRPr="001F71DB" w:rsidRDefault="003A45AF" w:rsidP="008D0D4D">
      <w:pPr>
        <w:pStyle w:val="Zkladntext"/>
        <w:spacing w:before="2"/>
        <w:ind w:right="101"/>
        <w:jc w:val="both"/>
        <w:rPr>
          <w:b/>
          <w:sz w:val="28"/>
          <w:lang w:val="hu-HU"/>
        </w:rPr>
      </w:pPr>
    </w:p>
    <w:p w:rsidR="003A45AF" w:rsidRPr="001F71DB" w:rsidRDefault="001C1CE1" w:rsidP="008D0D4D">
      <w:pPr>
        <w:pStyle w:val="Nadpis31"/>
        <w:ind w:left="228" w:right="101"/>
        <w:jc w:val="both"/>
        <w:rPr>
          <w:lang w:val="hu-HU"/>
        </w:rPr>
      </w:pPr>
      <w:r w:rsidRPr="001F71DB">
        <w:rPr>
          <w:lang w:val="hu-HU"/>
        </w:rPr>
        <w:t>Az információk kérelemre történő rendelkezésre bocsátásának módja</w:t>
      </w:r>
    </w:p>
    <w:p w:rsidR="003A45AF" w:rsidRPr="001F71DB" w:rsidRDefault="003A45AF" w:rsidP="008D0D4D">
      <w:pPr>
        <w:pStyle w:val="Zkladntext"/>
        <w:spacing w:before="1"/>
        <w:ind w:right="101"/>
        <w:jc w:val="both"/>
        <w:rPr>
          <w:b/>
          <w:sz w:val="23"/>
          <w:lang w:val="hu-HU"/>
        </w:rPr>
      </w:pPr>
    </w:p>
    <w:p w:rsidR="003A45AF" w:rsidRPr="001F71DB" w:rsidRDefault="0039612D" w:rsidP="008D0D4D">
      <w:pPr>
        <w:spacing w:before="1"/>
        <w:ind w:left="120" w:right="101"/>
        <w:jc w:val="both"/>
        <w:rPr>
          <w:b/>
          <w:i/>
          <w:lang w:val="hu-HU"/>
        </w:rPr>
      </w:pPr>
      <w:r w:rsidRPr="001F71DB">
        <w:rPr>
          <w:b/>
          <w:i/>
          <w:w w:val="105"/>
          <w:lang w:val="hu-HU"/>
        </w:rPr>
        <w:t xml:space="preserve">A köteles személy az információt a következő módokon teszi hozzáférhetővé  </w:t>
      </w:r>
    </w:p>
    <w:p w:rsidR="003A45AF" w:rsidRPr="001F71DB" w:rsidRDefault="0039612D" w:rsidP="008D0D4D">
      <w:pPr>
        <w:pStyle w:val="Nadpis51"/>
        <w:numPr>
          <w:ilvl w:val="0"/>
          <w:numId w:val="3"/>
        </w:numPr>
        <w:tabs>
          <w:tab w:val="left" w:pos="467"/>
          <w:tab w:val="left" w:pos="468"/>
        </w:tabs>
        <w:spacing w:before="66"/>
        <w:ind w:left="467" w:right="101" w:hanging="342"/>
        <w:jc w:val="both"/>
        <w:rPr>
          <w:lang w:val="hu-HU"/>
        </w:rPr>
      </w:pPr>
      <w:r w:rsidRPr="001F71DB">
        <w:rPr>
          <w:lang w:val="hu-HU"/>
        </w:rPr>
        <w:t>szóban</w:t>
      </w:r>
    </w:p>
    <w:p w:rsidR="003A45AF" w:rsidRPr="001F71DB" w:rsidRDefault="0039612D" w:rsidP="008D0D4D">
      <w:pPr>
        <w:pStyle w:val="Odsekzoznamu"/>
        <w:numPr>
          <w:ilvl w:val="0"/>
          <w:numId w:val="3"/>
        </w:numPr>
        <w:tabs>
          <w:tab w:val="left" w:pos="461"/>
          <w:tab w:val="left" w:pos="463"/>
        </w:tabs>
        <w:spacing w:before="54"/>
        <w:ind w:left="462" w:right="101" w:hanging="342"/>
        <w:jc w:val="both"/>
        <w:rPr>
          <w:sz w:val="23"/>
          <w:lang w:val="hu-HU"/>
        </w:rPr>
      </w:pPr>
      <w:r w:rsidRPr="001F71DB">
        <w:rPr>
          <w:sz w:val="23"/>
          <w:lang w:val="hu-HU"/>
        </w:rPr>
        <w:t>az iratokba való betekintéssel</w:t>
      </w:r>
    </w:p>
    <w:p w:rsidR="003A45AF" w:rsidRPr="001F71DB" w:rsidRDefault="0039612D" w:rsidP="008D0D4D">
      <w:pPr>
        <w:pStyle w:val="Odsekzoznamu"/>
        <w:numPr>
          <w:ilvl w:val="0"/>
          <w:numId w:val="3"/>
        </w:numPr>
        <w:tabs>
          <w:tab w:val="left" w:pos="461"/>
          <w:tab w:val="left" w:pos="462"/>
        </w:tabs>
        <w:spacing w:before="63"/>
        <w:ind w:left="461" w:right="101" w:hanging="336"/>
        <w:jc w:val="both"/>
        <w:rPr>
          <w:sz w:val="23"/>
          <w:lang w:val="hu-HU"/>
        </w:rPr>
      </w:pPr>
      <w:r w:rsidRPr="001F71DB">
        <w:rPr>
          <w:sz w:val="23"/>
          <w:lang w:val="hu-HU"/>
        </w:rPr>
        <w:t>másolat vagy kivonat készítésével</w:t>
      </w:r>
    </w:p>
    <w:p w:rsidR="003A45AF" w:rsidRPr="001F71DB" w:rsidRDefault="0039612D" w:rsidP="008D0D4D">
      <w:pPr>
        <w:pStyle w:val="Odsekzoznamu"/>
        <w:numPr>
          <w:ilvl w:val="0"/>
          <w:numId w:val="3"/>
        </w:numPr>
        <w:tabs>
          <w:tab w:val="left" w:pos="464"/>
          <w:tab w:val="left" w:pos="465"/>
        </w:tabs>
        <w:spacing w:before="63"/>
        <w:ind w:left="464" w:right="101" w:hanging="335"/>
        <w:jc w:val="both"/>
        <w:rPr>
          <w:sz w:val="23"/>
          <w:lang w:val="hu-HU"/>
        </w:rPr>
      </w:pPr>
      <w:r w:rsidRPr="001F71DB">
        <w:rPr>
          <w:sz w:val="23"/>
          <w:lang w:val="hu-HU"/>
        </w:rPr>
        <w:t xml:space="preserve">az információk adathordozóra való átmásolásával </w:t>
      </w:r>
    </w:p>
    <w:p w:rsidR="003A45AF" w:rsidRPr="001F71DB" w:rsidRDefault="0066725E" w:rsidP="008D0D4D">
      <w:pPr>
        <w:pStyle w:val="Odsekzoznamu"/>
        <w:numPr>
          <w:ilvl w:val="0"/>
          <w:numId w:val="3"/>
        </w:numPr>
        <w:tabs>
          <w:tab w:val="left" w:pos="466"/>
          <w:tab w:val="left" w:pos="467"/>
        </w:tabs>
        <w:spacing w:before="63"/>
        <w:ind w:left="466" w:right="101" w:hanging="337"/>
        <w:jc w:val="both"/>
        <w:rPr>
          <w:sz w:val="23"/>
          <w:lang w:val="hu-HU"/>
        </w:rPr>
      </w:pPr>
      <w:r w:rsidRPr="001F71DB">
        <w:rPr>
          <w:sz w:val="23"/>
          <w:lang w:val="hu-HU"/>
        </w:rPr>
        <w:t>sablonok rendelkezésre bocsátásával a kért információkkal</w:t>
      </w:r>
    </w:p>
    <w:p w:rsidR="003A45AF" w:rsidRPr="001F71DB" w:rsidRDefault="0066725E" w:rsidP="008D0D4D">
      <w:pPr>
        <w:pStyle w:val="Odsekzoznamu"/>
        <w:numPr>
          <w:ilvl w:val="0"/>
          <w:numId w:val="3"/>
        </w:numPr>
        <w:tabs>
          <w:tab w:val="left" w:pos="464"/>
          <w:tab w:val="left" w:pos="465"/>
        </w:tabs>
        <w:spacing w:before="63"/>
        <w:ind w:left="464" w:right="101" w:hanging="335"/>
        <w:jc w:val="both"/>
        <w:rPr>
          <w:sz w:val="23"/>
          <w:lang w:val="hu-HU"/>
        </w:rPr>
      </w:pPr>
      <w:r w:rsidRPr="001F71DB">
        <w:rPr>
          <w:sz w:val="23"/>
          <w:lang w:val="hu-HU"/>
        </w:rPr>
        <w:t>faxon</w:t>
      </w:r>
    </w:p>
    <w:p w:rsidR="003A45AF" w:rsidRPr="001F71DB" w:rsidRDefault="0066725E" w:rsidP="008D0D4D">
      <w:pPr>
        <w:pStyle w:val="Odsekzoznamu"/>
        <w:numPr>
          <w:ilvl w:val="0"/>
          <w:numId w:val="3"/>
        </w:numPr>
        <w:tabs>
          <w:tab w:val="left" w:pos="461"/>
          <w:tab w:val="left" w:pos="462"/>
        </w:tabs>
        <w:spacing w:before="63"/>
        <w:ind w:left="461" w:right="101" w:hanging="332"/>
        <w:jc w:val="both"/>
        <w:rPr>
          <w:sz w:val="23"/>
          <w:lang w:val="hu-HU"/>
        </w:rPr>
      </w:pPr>
      <w:r w:rsidRPr="001F71DB">
        <w:rPr>
          <w:sz w:val="23"/>
          <w:lang w:val="hu-HU"/>
        </w:rPr>
        <w:t>telefonon</w:t>
      </w:r>
    </w:p>
    <w:p w:rsidR="003A45AF" w:rsidRPr="001F71DB" w:rsidRDefault="0066725E" w:rsidP="008D0D4D">
      <w:pPr>
        <w:pStyle w:val="Odsekzoznamu"/>
        <w:numPr>
          <w:ilvl w:val="0"/>
          <w:numId w:val="3"/>
        </w:numPr>
        <w:tabs>
          <w:tab w:val="left" w:pos="464"/>
          <w:tab w:val="left" w:pos="465"/>
        </w:tabs>
        <w:spacing w:before="72"/>
        <w:ind w:left="464" w:right="101" w:hanging="335"/>
        <w:jc w:val="both"/>
        <w:rPr>
          <w:sz w:val="23"/>
          <w:lang w:val="hu-HU"/>
        </w:rPr>
      </w:pPr>
      <w:r w:rsidRPr="001F71DB">
        <w:rPr>
          <w:sz w:val="23"/>
          <w:lang w:val="hu-HU"/>
        </w:rPr>
        <w:t>postán</w:t>
      </w:r>
    </w:p>
    <w:p w:rsidR="003A45AF" w:rsidRPr="001F71DB" w:rsidRDefault="00452CF3" w:rsidP="008D0D4D">
      <w:pPr>
        <w:pStyle w:val="Odsekzoznamu"/>
        <w:numPr>
          <w:ilvl w:val="0"/>
          <w:numId w:val="3"/>
        </w:numPr>
        <w:tabs>
          <w:tab w:val="left" w:pos="473"/>
          <w:tab w:val="left" w:pos="474"/>
        </w:tabs>
        <w:spacing w:before="63"/>
        <w:ind w:left="473" w:right="101" w:hanging="344"/>
        <w:jc w:val="both"/>
        <w:rPr>
          <w:sz w:val="23"/>
          <w:lang w:val="hu-HU"/>
        </w:rPr>
      </w:pPr>
      <w:r w:rsidRPr="001F71DB">
        <w:rPr>
          <w:sz w:val="23"/>
          <w:lang w:val="hu-HU"/>
        </w:rPr>
        <w:t>e</w:t>
      </w:r>
      <w:r w:rsidR="0066725E" w:rsidRPr="001F71DB">
        <w:rPr>
          <w:sz w:val="23"/>
          <w:lang w:val="hu-HU"/>
        </w:rPr>
        <w:t>-mailben</w:t>
      </w:r>
      <w:r w:rsidRPr="001F71DB">
        <w:rPr>
          <w:sz w:val="23"/>
          <w:lang w:val="hu-HU"/>
        </w:rPr>
        <w:t>.</w:t>
      </w:r>
    </w:p>
    <w:p w:rsidR="003A45AF" w:rsidRPr="001F71DB" w:rsidRDefault="003A45AF" w:rsidP="008D0D4D">
      <w:pPr>
        <w:ind w:right="101"/>
        <w:jc w:val="both"/>
        <w:rPr>
          <w:sz w:val="23"/>
          <w:lang w:val="hu-HU"/>
        </w:rPr>
        <w:sectPr w:rsidR="003A45AF" w:rsidRPr="001F71DB">
          <w:pgSz w:w="11910" w:h="16840"/>
          <w:pgMar w:top="1580" w:right="1680" w:bottom="280" w:left="1340" w:header="720" w:footer="720" w:gutter="0"/>
          <w:cols w:space="720"/>
        </w:sectPr>
      </w:pPr>
    </w:p>
    <w:p w:rsidR="003A45AF" w:rsidRPr="001F71DB" w:rsidRDefault="003A45AF">
      <w:pPr>
        <w:pStyle w:val="Zkladntext"/>
        <w:rPr>
          <w:sz w:val="20"/>
          <w:lang w:val="hu-HU"/>
        </w:rPr>
      </w:pPr>
    </w:p>
    <w:p w:rsidR="003A45AF" w:rsidRPr="001F71DB" w:rsidRDefault="003A45AF">
      <w:pPr>
        <w:pStyle w:val="Zkladntext"/>
        <w:rPr>
          <w:sz w:val="20"/>
          <w:lang w:val="hu-HU"/>
        </w:rPr>
      </w:pPr>
    </w:p>
    <w:p w:rsidR="003A45AF" w:rsidRPr="001F71DB" w:rsidRDefault="003A45AF">
      <w:pPr>
        <w:pStyle w:val="Zkladntext"/>
        <w:spacing w:before="9"/>
        <w:rPr>
          <w:sz w:val="18"/>
          <w:lang w:val="hu-HU"/>
        </w:rPr>
      </w:pPr>
    </w:p>
    <w:p w:rsidR="003A45AF" w:rsidRPr="001F71DB" w:rsidRDefault="0066725E" w:rsidP="00D47BB7">
      <w:pPr>
        <w:spacing w:before="87"/>
        <w:ind w:left="103"/>
        <w:jc w:val="both"/>
        <w:rPr>
          <w:sz w:val="30"/>
          <w:lang w:val="hu-HU"/>
        </w:rPr>
      </w:pPr>
      <w:r w:rsidRPr="001F71DB">
        <w:rPr>
          <w:sz w:val="30"/>
          <w:u w:val="single"/>
          <w:lang w:val="hu-HU"/>
        </w:rPr>
        <w:t>Az információkhoz való hozzáférés korlátozása</w:t>
      </w:r>
    </w:p>
    <w:p w:rsidR="003A45AF" w:rsidRPr="001F71DB" w:rsidRDefault="005F7B6C" w:rsidP="00D47BB7">
      <w:pPr>
        <w:spacing w:before="252" w:line="244" w:lineRule="auto"/>
        <w:jc w:val="center"/>
        <w:rPr>
          <w:sz w:val="23"/>
          <w:u w:val="single"/>
          <w:lang w:val="hu-HU"/>
        </w:rPr>
      </w:pPr>
      <w:r w:rsidRPr="001F71DB">
        <w:rPr>
          <w:sz w:val="23"/>
          <w:u w:val="single"/>
          <w:lang w:val="hu-HU"/>
        </w:rPr>
        <w:t xml:space="preserve">Az információkhoz való szabad hozzáférésről szóló T.t. 211/2000 sz. törvény szerint az információkhoz való hozzáférés korlátozódik az alábbiakkal kapcsolatos </w:t>
      </w:r>
      <w:r w:rsidR="00A859AD" w:rsidRPr="001F71DB">
        <w:rPr>
          <w:sz w:val="23"/>
          <w:u w:val="single"/>
          <w:lang w:val="hu-HU"/>
        </w:rPr>
        <w:t>információk esetén:</w:t>
      </w:r>
    </w:p>
    <w:p w:rsidR="003A45AF" w:rsidRPr="001F71DB" w:rsidRDefault="003A45AF" w:rsidP="00D47BB7">
      <w:pPr>
        <w:pStyle w:val="Zkladntext"/>
        <w:jc w:val="both"/>
        <w:rPr>
          <w:sz w:val="24"/>
          <w:lang w:val="hu-HU"/>
        </w:rPr>
      </w:pPr>
    </w:p>
    <w:p w:rsidR="003A45AF" w:rsidRPr="001F71DB" w:rsidRDefault="003A45AF" w:rsidP="00D47BB7">
      <w:pPr>
        <w:pStyle w:val="Zkladntext"/>
        <w:spacing w:before="6"/>
        <w:jc w:val="both"/>
        <w:rPr>
          <w:lang w:val="hu-HU"/>
        </w:rPr>
      </w:pPr>
    </w:p>
    <w:p w:rsidR="003A45AF" w:rsidRPr="001F71DB" w:rsidRDefault="00A859AD" w:rsidP="00D47BB7">
      <w:pPr>
        <w:pStyle w:val="Odsekzoznamu"/>
        <w:numPr>
          <w:ilvl w:val="0"/>
          <w:numId w:val="2"/>
        </w:numPr>
        <w:tabs>
          <w:tab w:val="left" w:pos="779"/>
          <w:tab w:val="left" w:pos="780"/>
        </w:tabs>
        <w:ind w:hanging="343"/>
        <w:jc w:val="both"/>
        <w:rPr>
          <w:sz w:val="23"/>
          <w:lang w:val="hu-HU"/>
        </w:rPr>
      </w:pPr>
      <w:r w:rsidRPr="001F71DB">
        <w:rPr>
          <w:b/>
          <w:w w:val="105"/>
          <w:sz w:val="23"/>
          <w:lang w:val="hu-HU"/>
        </w:rPr>
        <w:t xml:space="preserve">Titkos adatok védelme </w:t>
      </w:r>
      <w:r w:rsidRPr="001F71DB">
        <w:rPr>
          <w:w w:val="105"/>
          <w:sz w:val="23"/>
          <w:lang w:val="hu-HU"/>
        </w:rPr>
        <w:t xml:space="preserve">(T.t. 211/2000 sz. törvény 8. </w:t>
      </w:r>
      <w:r w:rsidR="00452CF3" w:rsidRPr="001F71DB">
        <w:rPr>
          <w:b/>
          <w:w w:val="105"/>
          <w:sz w:val="23"/>
          <w:lang w:val="hu-HU"/>
        </w:rPr>
        <w:t>§</w:t>
      </w:r>
      <w:r w:rsidR="00452CF3" w:rsidRPr="001F71DB">
        <w:rPr>
          <w:w w:val="105"/>
          <w:sz w:val="23"/>
          <w:lang w:val="hu-HU"/>
        </w:rPr>
        <w:t>)</w:t>
      </w:r>
    </w:p>
    <w:p w:rsidR="003A45AF" w:rsidRPr="001F71DB" w:rsidRDefault="003A45AF" w:rsidP="00D47BB7">
      <w:pPr>
        <w:pStyle w:val="Zkladntext"/>
        <w:spacing w:before="2"/>
        <w:jc w:val="both"/>
        <w:rPr>
          <w:sz w:val="23"/>
          <w:lang w:val="hu-HU"/>
        </w:rPr>
      </w:pPr>
    </w:p>
    <w:p w:rsidR="003A45AF" w:rsidRPr="001F71DB" w:rsidRDefault="00A859AD" w:rsidP="00D47BB7">
      <w:pPr>
        <w:pStyle w:val="Odsekzoznamu"/>
        <w:numPr>
          <w:ilvl w:val="0"/>
          <w:numId w:val="2"/>
        </w:numPr>
        <w:tabs>
          <w:tab w:val="left" w:pos="784"/>
          <w:tab w:val="left" w:pos="785"/>
        </w:tabs>
        <w:ind w:left="784"/>
        <w:jc w:val="both"/>
        <w:rPr>
          <w:sz w:val="23"/>
          <w:lang w:val="hu-HU"/>
        </w:rPr>
      </w:pPr>
      <w:r w:rsidRPr="001F71DB">
        <w:rPr>
          <w:b/>
          <w:sz w:val="23"/>
          <w:lang w:val="hu-HU"/>
        </w:rPr>
        <w:t xml:space="preserve">Személyiségvédelem és személyi adatok védelme </w:t>
      </w:r>
      <w:r w:rsidRPr="001F71DB">
        <w:rPr>
          <w:sz w:val="23"/>
          <w:lang w:val="hu-HU"/>
        </w:rPr>
        <w:t xml:space="preserve">(T.t. 211/2000 sz. törvény 9. </w:t>
      </w:r>
      <w:r w:rsidR="00452CF3" w:rsidRPr="001F71DB">
        <w:rPr>
          <w:b/>
          <w:sz w:val="23"/>
          <w:lang w:val="hu-HU"/>
        </w:rPr>
        <w:t>§</w:t>
      </w:r>
      <w:r w:rsidRPr="001F71DB">
        <w:rPr>
          <w:sz w:val="23"/>
          <w:lang w:val="hu-HU"/>
        </w:rPr>
        <w:t>)</w:t>
      </w:r>
    </w:p>
    <w:p w:rsidR="003A45AF" w:rsidRPr="001F71DB" w:rsidRDefault="003A45AF" w:rsidP="00D47BB7">
      <w:pPr>
        <w:pStyle w:val="Zkladntext"/>
        <w:spacing w:before="10"/>
        <w:jc w:val="both"/>
        <w:rPr>
          <w:sz w:val="24"/>
          <w:lang w:val="hu-HU"/>
        </w:rPr>
      </w:pPr>
    </w:p>
    <w:p w:rsidR="003A45AF" w:rsidRPr="001F71DB" w:rsidRDefault="008B607C" w:rsidP="00D47BB7">
      <w:pPr>
        <w:pStyle w:val="Odsekzoznamu"/>
        <w:numPr>
          <w:ilvl w:val="0"/>
          <w:numId w:val="2"/>
        </w:numPr>
        <w:tabs>
          <w:tab w:val="left" w:pos="784"/>
          <w:tab w:val="left" w:pos="785"/>
        </w:tabs>
        <w:ind w:left="784"/>
        <w:jc w:val="both"/>
        <w:rPr>
          <w:sz w:val="23"/>
          <w:lang w:val="hu-HU"/>
        </w:rPr>
      </w:pPr>
      <w:r w:rsidRPr="001F71DB">
        <w:rPr>
          <w:b/>
          <w:sz w:val="23"/>
          <w:lang w:val="hu-HU"/>
        </w:rPr>
        <w:t>Üzleti titok védelme</w:t>
      </w:r>
      <w:r w:rsidR="00452CF3" w:rsidRPr="001F71DB">
        <w:rPr>
          <w:b/>
          <w:sz w:val="23"/>
          <w:lang w:val="hu-HU"/>
        </w:rPr>
        <w:t xml:space="preserve"> </w:t>
      </w:r>
      <w:r w:rsidR="00452CF3" w:rsidRPr="001F71DB">
        <w:rPr>
          <w:lang w:val="hu-HU"/>
        </w:rPr>
        <w:t>(</w:t>
      </w:r>
      <w:r w:rsidRPr="001F71DB">
        <w:rPr>
          <w:lang w:val="hu-HU"/>
        </w:rPr>
        <w:t xml:space="preserve">T.t. 211/2000 sz. törvény 10. </w:t>
      </w:r>
      <w:r w:rsidR="00452CF3" w:rsidRPr="001F71DB">
        <w:rPr>
          <w:lang w:val="hu-HU"/>
        </w:rPr>
        <w:t>§</w:t>
      </w:r>
      <w:r w:rsidRPr="001F71DB">
        <w:rPr>
          <w:lang w:val="hu-HU"/>
        </w:rPr>
        <w:t>)</w:t>
      </w:r>
    </w:p>
    <w:p w:rsidR="003A45AF" w:rsidRPr="001F71DB" w:rsidRDefault="003A45AF" w:rsidP="00D47BB7">
      <w:pPr>
        <w:pStyle w:val="Zkladntext"/>
        <w:spacing w:before="5"/>
        <w:jc w:val="both"/>
        <w:rPr>
          <w:sz w:val="24"/>
          <w:lang w:val="hu-HU"/>
        </w:rPr>
      </w:pPr>
    </w:p>
    <w:p w:rsidR="003A45AF" w:rsidRPr="001F71DB" w:rsidRDefault="008B607C" w:rsidP="00D47BB7">
      <w:pPr>
        <w:pStyle w:val="Odsekzoznamu"/>
        <w:numPr>
          <w:ilvl w:val="0"/>
          <w:numId w:val="2"/>
        </w:numPr>
        <w:tabs>
          <w:tab w:val="left" w:pos="776"/>
          <w:tab w:val="left" w:pos="777"/>
        </w:tabs>
        <w:spacing w:before="1"/>
        <w:ind w:left="776" w:hanging="340"/>
        <w:jc w:val="both"/>
        <w:rPr>
          <w:sz w:val="23"/>
          <w:lang w:val="hu-HU"/>
        </w:rPr>
      </w:pPr>
      <w:r w:rsidRPr="001F71DB">
        <w:rPr>
          <w:b/>
          <w:sz w:val="23"/>
          <w:lang w:val="hu-HU"/>
        </w:rPr>
        <w:t>Az információkhoz való hozzáférés további korlátozásai</w:t>
      </w:r>
      <w:r w:rsidR="00452CF3" w:rsidRPr="001F71DB">
        <w:rPr>
          <w:b/>
          <w:sz w:val="23"/>
          <w:lang w:val="hu-HU"/>
        </w:rPr>
        <w:t xml:space="preserve">: </w:t>
      </w:r>
      <w:r w:rsidR="00452CF3" w:rsidRPr="001F71DB">
        <w:rPr>
          <w:sz w:val="24"/>
          <w:lang w:val="hu-HU"/>
        </w:rPr>
        <w:t>(</w:t>
      </w:r>
      <w:r w:rsidRPr="001F71DB">
        <w:rPr>
          <w:sz w:val="24"/>
          <w:lang w:val="hu-HU"/>
        </w:rPr>
        <w:t xml:space="preserve">T.t. 211/2000 sz. törvény 11. </w:t>
      </w:r>
      <w:r w:rsidR="00452CF3" w:rsidRPr="001F71DB">
        <w:rPr>
          <w:sz w:val="24"/>
          <w:lang w:val="hu-HU"/>
        </w:rPr>
        <w:t>§</w:t>
      </w:r>
      <w:r w:rsidR="00452CF3" w:rsidRPr="001F71DB">
        <w:rPr>
          <w:sz w:val="23"/>
          <w:lang w:val="hu-HU"/>
        </w:rPr>
        <w:t>)</w:t>
      </w:r>
    </w:p>
    <w:p w:rsidR="003A45AF" w:rsidRPr="001F71DB" w:rsidRDefault="003A45AF" w:rsidP="00D47BB7">
      <w:pPr>
        <w:pStyle w:val="Zkladntext"/>
        <w:spacing w:before="9"/>
        <w:jc w:val="both"/>
        <w:rPr>
          <w:lang w:val="hu-HU"/>
        </w:rPr>
      </w:pPr>
    </w:p>
    <w:p w:rsidR="003A45AF" w:rsidRPr="001F71DB" w:rsidRDefault="005942C8" w:rsidP="00D47BB7">
      <w:pPr>
        <w:pStyle w:val="Nadpis51"/>
        <w:tabs>
          <w:tab w:val="left" w:pos="2465"/>
          <w:tab w:val="left" w:pos="3270"/>
          <w:tab w:val="left" w:pos="4320"/>
          <w:tab w:val="left" w:pos="5789"/>
          <w:tab w:val="left" w:pos="7052"/>
          <w:tab w:val="left" w:pos="7804"/>
        </w:tabs>
        <w:spacing w:before="0" w:line="254" w:lineRule="exact"/>
        <w:ind w:left="1438" w:firstLine="2"/>
        <w:jc w:val="both"/>
        <w:rPr>
          <w:lang w:val="hu-HU"/>
        </w:rPr>
      </w:pPr>
      <w:r w:rsidRPr="001F71DB">
        <w:rPr>
          <w:lang w:val="hu-HU"/>
        </w:rPr>
        <w:t>A köteles személy korlátozza az információhoz való hozzáférést, vagy az információt nem teszi hozzáférhetővé, ha</w:t>
      </w:r>
      <w:r w:rsidR="00452CF3" w:rsidRPr="001F71DB">
        <w:rPr>
          <w:lang w:val="hu-HU"/>
        </w:rPr>
        <w:t>:</w:t>
      </w:r>
    </w:p>
    <w:p w:rsidR="003A45AF" w:rsidRPr="001F71DB" w:rsidRDefault="005942C8" w:rsidP="00D47BB7">
      <w:pPr>
        <w:pStyle w:val="Odsekzoznamu"/>
        <w:numPr>
          <w:ilvl w:val="1"/>
          <w:numId w:val="2"/>
        </w:numPr>
        <w:tabs>
          <w:tab w:val="left" w:pos="1453"/>
        </w:tabs>
        <w:spacing w:before="4" w:line="237" w:lineRule="auto"/>
        <w:jc w:val="both"/>
        <w:rPr>
          <w:sz w:val="23"/>
          <w:lang w:val="hu-HU"/>
        </w:rPr>
      </w:pPr>
      <w:r w:rsidRPr="001F71DB">
        <w:rPr>
          <w:sz w:val="23"/>
          <w:lang w:val="hu-HU"/>
        </w:rPr>
        <w:t>ahhoz olyan személy által jutott, akinek a törvény ilyen kötelezettséget nem ír elő, és a köteles személy általi felszól</w:t>
      </w:r>
      <w:r w:rsidR="00E26E81" w:rsidRPr="001F71DB">
        <w:rPr>
          <w:sz w:val="23"/>
          <w:lang w:val="hu-HU"/>
        </w:rPr>
        <w:t>ítást követően írásban közölte,</w:t>
      </w:r>
      <w:r w:rsidR="00452CF3" w:rsidRPr="001F71DB">
        <w:rPr>
          <w:sz w:val="23"/>
          <w:lang w:val="hu-HU"/>
        </w:rPr>
        <w:t xml:space="preserve"> </w:t>
      </w:r>
      <w:r w:rsidR="00E26E81" w:rsidRPr="001F71DB">
        <w:rPr>
          <w:sz w:val="23"/>
          <w:lang w:val="hu-HU"/>
        </w:rPr>
        <w:t>hogy az információ hozzáférhetővé tételével nem ért egyet</w:t>
      </w:r>
    </w:p>
    <w:p w:rsidR="003A45AF" w:rsidRPr="001F71DB" w:rsidRDefault="00E26E81" w:rsidP="00D47BB7">
      <w:pPr>
        <w:pStyle w:val="Odsekzoznamu"/>
        <w:numPr>
          <w:ilvl w:val="1"/>
          <w:numId w:val="2"/>
        </w:numPr>
        <w:tabs>
          <w:tab w:val="left" w:pos="1452"/>
          <w:tab w:val="left" w:pos="1453"/>
        </w:tabs>
        <w:spacing w:before="4"/>
        <w:ind w:hanging="341"/>
        <w:jc w:val="both"/>
        <w:rPr>
          <w:sz w:val="23"/>
          <w:lang w:val="hu-HU"/>
        </w:rPr>
      </w:pPr>
      <w:r w:rsidRPr="001F71DB">
        <w:rPr>
          <w:sz w:val="23"/>
          <w:lang w:val="hu-HU"/>
        </w:rPr>
        <w:t xml:space="preserve">külön jogszabály alapján </w:t>
      </w:r>
      <w:r w:rsidR="00585299" w:rsidRPr="001F71DB">
        <w:rPr>
          <w:sz w:val="23"/>
          <w:lang w:val="hu-HU"/>
        </w:rPr>
        <w:t>nyilvánossá teszi azt</w:t>
      </w:r>
    </w:p>
    <w:p w:rsidR="003A45AF" w:rsidRPr="001F71DB" w:rsidRDefault="00585299" w:rsidP="00D47BB7">
      <w:pPr>
        <w:pStyle w:val="Odsekzoznamu"/>
        <w:numPr>
          <w:ilvl w:val="1"/>
          <w:numId w:val="2"/>
        </w:numPr>
        <w:tabs>
          <w:tab w:val="left" w:pos="1452"/>
        </w:tabs>
        <w:spacing w:before="15" w:line="232" w:lineRule="auto"/>
        <w:ind w:left="1450" w:hanging="339"/>
        <w:jc w:val="both"/>
        <w:rPr>
          <w:sz w:val="23"/>
          <w:lang w:val="hu-HU"/>
        </w:rPr>
      </w:pPr>
      <w:r w:rsidRPr="001F71DB">
        <w:rPr>
          <w:sz w:val="23"/>
          <w:lang w:val="hu-HU"/>
        </w:rPr>
        <w:t>ez által megsérthetné a külön törvényben szabályozott szellemi tulajdon védelmét</w:t>
      </w:r>
      <w:r w:rsidR="00F47553" w:rsidRPr="001F71DB">
        <w:rPr>
          <w:sz w:val="23"/>
          <w:lang w:val="hu-HU"/>
        </w:rPr>
        <w:t>, kivéve, ha a szerző a köteles személy általi felszólításra az információ hozzáférhetővé tételéhez beleegyezését adja</w:t>
      </w:r>
    </w:p>
    <w:p w:rsidR="003A45AF" w:rsidRPr="001F71DB" w:rsidRDefault="00AD336E" w:rsidP="00D47BB7">
      <w:pPr>
        <w:pStyle w:val="Odsekzoznamu"/>
        <w:numPr>
          <w:ilvl w:val="1"/>
          <w:numId w:val="2"/>
        </w:numPr>
        <w:tabs>
          <w:tab w:val="left" w:pos="1451"/>
          <w:tab w:val="left" w:pos="1452"/>
        </w:tabs>
        <w:spacing w:before="10"/>
        <w:ind w:left="1451" w:hanging="345"/>
        <w:jc w:val="both"/>
        <w:rPr>
          <w:sz w:val="23"/>
          <w:lang w:val="hu-HU"/>
        </w:rPr>
      </w:pPr>
      <w:r w:rsidRPr="001F71DB">
        <w:rPr>
          <w:sz w:val="23"/>
          <w:lang w:val="hu-HU"/>
        </w:rPr>
        <w:t xml:space="preserve">a bíróságok és a bűnüldöző hatóságok döntéshozatali tevékenységére vonatkozik </w:t>
      </w:r>
    </w:p>
    <w:p w:rsidR="003A45AF" w:rsidRPr="001F71DB" w:rsidRDefault="00E474E1" w:rsidP="00D47BB7">
      <w:pPr>
        <w:pStyle w:val="Odsekzoznamu"/>
        <w:numPr>
          <w:ilvl w:val="1"/>
          <w:numId w:val="2"/>
        </w:numPr>
        <w:tabs>
          <w:tab w:val="left" w:pos="1452"/>
        </w:tabs>
        <w:spacing w:before="17" w:line="258" w:lineRule="exact"/>
        <w:ind w:left="1447" w:hanging="341"/>
        <w:jc w:val="both"/>
        <w:rPr>
          <w:sz w:val="23"/>
          <w:lang w:val="hu-HU"/>
        </w:rPr>
      </w:pPr>
      <w:r w:rsidRPr="001F71DB">
        <w:rPr>
          <w:sz w:val="23"/>
          <w:lang w:val="hu-HU"/>
        </w:rPr>
        <w:t>az védett növény- és állatfajok, á</w:t>
      </w:r>
      <w:r w:rsidR="007A47FB" w:rsidRPr="001F71DB">
        <w:rPr>
          <w:sz w:val="23"/>
          <w:lang w:val="hu-HU"/>
        </w:rPr>
        <w:t>sványok, kövületek előfordulási helyére vonatkozik, és a közzététel azok megengedhetetlen megzavarásával, károsításával vagy megsemmisítésével fenyeget</w:t>
      </w:r>
      <w:r w:rsidR="00D47BB7" w:rsidRPr="001F71DB">
        <w:rPr>
          <w:sz w:val="23"/>
          <w:lang w:val="hu-HU"/>
        </w:rPr>
        <w:t>.</w:t>
      </w:r>
    </w:p>
    <w:p w:rsidR="003A45AF" w:rsidRPr="001F71DB" w:rsidRDefault="003A45AF">
      <w:pPr>
        <w:spacing w:line="258" w:lineRule="exact"/>
        <w:jc w:val="both"/>
        <w:rPr>
          <w:sz w:val="23"/>
          <w:lang w:val="hu-HU"/>
        </w:rPr>
        <w:sectPr w:rsidR="003A45AF" w:rsidRPr="001F71DB">
          <w:pgSz w:w="11910" w:h="16840"/>
          <w:pgMar w:top="1580" w:right="1600" w:bottom="280" w:left="1380" w:header="720" w:footer="720" w:gutter="0"/>
          <w:cols w:space="720"/>
        </w:sectPr>
      </w:pPr>
    </w:p>
    <w:p w:rsidR="003A45AF" w:rsidRPr="001F71DB" w:rsidRDefault="003A45AF">
      <w:pPr>
        <w:pStyle w:val="Zkladntext"/>
        <w:spacing w:before="6"/>
        <w:rPr>
          <w:sz w:val="18"/>
          <w:lang w:val="hu-HU"/>
        </w:rPr>
      </w:pPr>
    </w:p>
    <w:p w:rsidR="007F4DA7" w:rsidRPr="001F71DB" w:rsidRDefault="007F4DA7">
      <w:pPr>
        <w:rPr>
          <w:b/>
          <w:sz w:val="26"/>
          <w:lang w:val="hu-HU"/>
        </w:rPr>
      </w:pPr>
      <w:r w:rsidRPr="001F71DB">
        <w:rPr>
          <w:b/>
          <w:sz w:val="26"/>
          <w:lang w:val="hu-HU"/>
        </w:rPr>
        <w:br w:type="page"/>
      </w:r>
    </w:p>
    <w:p w:rsidR="003A45AF" w:rsidRPr="001F71DB" w:rsidRDefault="005C7A31" w:rsidP="00BB5F1D">
      <w:pPr>
        <w:spacing w:before="90"/>
        <w:ind w:left="89" w:right="101"/>
        <w:jc w:val="center"/>
        <w:rPr>
          <w:b/>
          <w:sz w:val="26"/>
          <w:lang w:val="hu-HU"/>
        </w:rPr>
      </w:pPr>
      <w:r w:rsidRPr="001F71DB">
        <w:rPr>
          <w:b/>
          <w:sz w:val="26"/>
          <w:lang w:val="hu-HU"/>
        </w:rPr>
        <w:lastRenderedPageBreak/>
        <w:t>Díjszabás</w:t>
      </w:r>
    </w:p>
    <w:p w:rsidR="003A45AF" w:rsidRPr="001F71DB" w:rsidRDefault="003A45AF">
      <w:pPr>
        <w:pStyle w:val="Zkladntext"/>
        <w:spacing w:before="9"/>
        <w:rPr>
          <w:b/>
          <w:sz w:val="24"/>
          <w:lang w:val="hu-HU"/>
        </w:rPr>
      </w:pPr>
    </w:p>
    <w:p w:rsidR="003A45AF" w:rsidRPr="001F71DB" w:rsidRDefault="005C7A31" w:rsidP="008B2821">
      <w:pPr>
        <w:pStyle w:val="Zkladntext"/>
        <w:spacing w:line="276" w:lineRule="exact"/>
        <w:ind w:left="95" w:right="205"/>
        <w:jc w:val="center"/>
        <w:rPr>
          <w:lang w:val="hu-HU"/>
        </w:rPr>
      </w:pPr>
      <w:r w:rsidRPr="001F71DB">
        <w:rPr>
          <w:lang w:val="hu-HU"/>
        </w:rPr>
        <w:t>a T.t. 211/2000 sz.</w:t>
      </w:r>
      <w:r w:rsidR="008B2821" w:rsidRPr="001F71DB">
        <w:rPr>
          <w:lang w:val="hu-HU"/>
        </w:rPr>
        <w:t>,</w:t>
      </w:r>
      <w:r w:rsidRPr="001F71DB">
        <w:rPr>
          <w:lang w:val="hu-HU"/>
        </w:rPr>
        <w:t xml:space="preserve"> az információkhoz való szabad hozzáférésről, valamint egyes törvények módosításáról és kiegészítéséről</w:t>
      </w:r>
      <w:r w:rsidR="008B2821" w:rsidRPr="001F71DB">
        <w:rPr>
          <w:lang w:val="hu-HU"/>
        </w:rPr>
        <w:t xml:space="preserve"> szóló törvény (az információszabadságról szóló törvény)</w:t>
      </w:r>
      <w:r w:rsidRPr="001F71DB">
        <w:rPr>
          <w:lang w:val="hu-HU"/>
        </w:rPr>
        <w:t>, és annak későbbi módosításai</w:t>
      </w:r>
      <w:r w:rsidR="008B2821" w:rsidRPr="001F71DB">
        <w:rPr>
          <w:w w:val="105"/>
          <w:lang w:val="hu-HU"/>
        </w:rPr>
        <w:t xml:space="preserve"> megvalósítása során keletkező költségek megtérítéséhez</w:t>
      </w:r>
    </w:p>
    <w:p w:rsidR="003A45AF" w:rsidRPr="001F71DB" w:rsidRDefault="003A45AF">
      <w:pPr>
        <w:pStyle w:val="Zkladntext"/>
        <w:rPr>
          <w:sz w:val="20"/>
          <w:lang w:val="hu-HU"/>
        </w:rPr>
      </w:pPr>
    </w:p>
    <w:p w:rsidR="003638EE" w:rsidRPr="001F71DB" w:rsidRDefault="003638EE">
      <w:pPr>
        <w:pStyle w:val="Zkladntext"/>
        <w:rPr>
          <w:sz w:val="20"/>
          <w:lang w:val="hu-HU"/>
        </w:rPr>
      </w:pPr>
    </w:p>
    <w:p w:rsidR="003638EE" w:rsidRPr="001F71DB" w:rsidRDefault="003638EE">
      <w:pPr>
        <w:pStyle w:val="Zkladntext"/>
        <w:rPr>
          <w:sz w:val="20"/>
          <w:lang w:val="hu-HU"/>
        </w:rPr>
      </w:pPr>
    </w:p>
    <w:p w:rsidR="003A45AF" w:rsidRPr="001F71DB" w:rsidRDefault="003638EE" w:rsidP="003638EE">
      <w:pPr>
        <w:pStyle w:val="Zkladntext"/>
        <w:numPr>
          <w:ilvl w:val="0"/>
          <w:numId w:val="8"/>
        </w:numPr>
        <w:rPr>
          <w:lang w:val="hu-HU"/>
        </w:rPr>
      </w:pPr>
      <w:r w:rsidRPr="001F71DB">
        <w:rPr>
          <w:lang w:val="hu-HU"/>
        </w:rPr>
        <w:t>Egy A4-es oldal készítése</w:t>
      </w:r>
      <w:r w:rsidRPr="001F71DB">
        <w:rPr>
          <w:lang w:val="hu-HU"/>
        </w:rPr>
        <w:tab/>
      </w:r>
      <w:r w:rsidRPr="001F71DB">
        <w:rPr>
          <w:lang w:val="hu-HU"/>
        </w:rPr>
        <w:tab/>
      </w:r>
      <w:r w:rsidRPr="001F71DB">
        <w:rPr>
          <w:lang w:val="hu-HU"/>
        </w:rPr>
        <w:tab/>
      </w:r>
      <w:r w:rsidRPr="001F71DB">
        <w:rPr>
          <w:lang w:val="hu-HU"/>
        </w:rPr>
        <w:tab/>
        <w:t>0,021 €</w:t>
      </w:r>
    </w:p>
    <w:p w:rsidR="003638EE" w:rsidRPr="001F71DB" w:rsidRDefault="003638EE" w:rsidP="003638EE">
      <w:pPr>
        <w:pStyle w:val="Zkladntext"/>
        <w:ind w:left="720"/>
        <w:rPr>
          <w:lang w:val="hu-HU"/>
        </w:rPr>
      </w:pPr>
      <w:r w:rsidRPr="001F71DB">
        <w:rPr>
          <w:lang w:val="hu-HU"/>
        </w:rPr>
        <w:t>Kétoldalas A4-es lap készítése</w:t>
      </w:r>
      <w:r w:rsidRPr="001F71DB">
        <w:rPr>
          <w:lang w:val="hu-HU"/>
        </w:rPr>
        <w:tab/>
      </w:r>
      <w:r w:rsidRPr="001F71DB">
        <w:rPr>
          <w:lang w:val="hu-HU"/>
        </w:rPr>
        <w:tab/>
      </w:r>
      <w:r w:rsidRPr="001F71DB">
        <w:rPr>
          <w:lang w:val="hu-HU"/>
        </w:rPr>
        <w:tab/>
      </w:r>
      <w:r w:rsidRPr="001F71DB">
        <w:rPr>
          <w:lang w:val="hu-HU"/>
        </w:rPr>
        <w:tab/>
        <w:t xml:space="preserve">0,031 </w:t>
      </w:r>
      <w:r w:rsidR="005F22B8" w:rsidRPr="001F71DB">
        <w:rPr>
          <w:lang w:val="hu-HU"/>
        </w:rPr>
        <w:t>€</w:t>
      </w:r>
    </w:p>
    <w:p w:rsidR="005F22B8" w:rsidRPr="001F71DB" w:rsidRDefault="005F22B8" w:rsidP="003638EE">
      <w:pPr>
        <w:pStyle w:val="Zkladntext"/>
        <w:ind w:left="720"/>
        <w:rPr>
          <w:lang w:val="hu-HU"/>
        </w:rPr>
      </w:pPr>
      <w:r w:rsidRPr="001F71DB">
        <w:rPr>
          <w:lang w:val="hu-HU"/>
        </w:rPr>
        <w:t>Egy A3-as oldal készítése</w:t>
      </w:r>
      <w:r w:rsidRPr="001F71DB">
        <w:rPr>
          <w:lang w:val="hu-HU"/>
        </w:rPr>
        <w:tab/>
      </w:r>
      <w:r w:rsidRPr="001F71DB">
        <w:rPr>
          <w:lang w:val="hu-HU"/>
        </w:rPr>
        <w:tab/>
      </w:r>
      <w:r w:rsidRPr="001F71DB">
        <w:rPr>
          <w:lang w:val="hu-HU"/>
        </w:rPr>
        <w:tab/>
      </w:r>
      <w:r w:rsidRPr="001F71DB">
        <w:rPr>
          <w:lang w:val="hu-HU"/>
        </w:rPr>
        <w:tab/>
        <w:t>0,041 €</w:t>
      </w:r>
    </w:p>
    <w:p w:rsidR="005F22B8" w:rsidRPr="001F71DB" w:rsidRDefault="005F22B8" w:rsidP="003638EE">
      <w:pPr>
        <w:pStyle w:val="Zkladntext"/>
        <w:ind w:left="720"/>
        <w:rPr>
          <w:lang w:val="hu-HU"/>
        </w:rPr>
      </w:pPr>
      <w:r w:rsidRPr="001F71DB">
        <w:rPr>
          <w:lang w:val="hu-HU"/>
        </w:rPr>
        <w:t>Kétoldalas A3-as lap készítése</w:t>
      </w:r>
      <w:r w:rsidRPr="001F71DB">
        <w:rPr>
          <w:lang w:val="hu-HU"/>
        </w:rPr>
        <w:tab/>
      </w:r>
      <w:r w:rsidRPr="001F71DB">
        <w:rPr>
          <w:lang w:val="hu-HU"/>
        </w:rPr>
        <w:tab/>
      </w:r>
      <w:r w:rsidRPr="001F71DB">
        <w:rPr>
          <w:lang w:val="hu-HU"/>
        </w:rPr>
        <w:tab/>
      </w:r>
      <w:r w:rsidRPr="001F71DB">
        <w:rPr>
          <w:lang w:val="hu-HU"/>
        </w:rPr>
        <w:tab/>
        <w:t>0,061 €</w:t>
      </w:r>
    </w:p>
    <w:p w:rsidR="003638EE" w:rsidRPr="001F71DB" w:rsidRDefault="003638EE" w:rsidP="003638EE">
      <w:pPr>
        <w:pStyle w:val="Zkladntext"/>
        <w:ind w:left="720"/>
        <w:rPr>
          <w:lang w:val="hu-HU"/>
        </w:rPr>
      </w:pPr>
    </w:p>
    <w:p w:rsidR="003638EE" w:rsidRPr="001F71DB" w:rsidRDefault="005F22B8" w:rsidP="003638EE">
      <w:pPr>
        <w:pStyle w:val="Zkladntext"/>
        <w:numPr>
          <w:ilvl w:val="0"/>
          <w:numId w:val="8"/>
        </w:numPr>
        <w:rPr>
          <w:lang w:val="hu-HU"/>
        </w:rPr>
      </w:pPr>
      <w:r w:rsidRPr="001F71DB">
        <w:rPr>
          <w:lang w:val="hu-HU"/>
        </w:rPr>
        <w:t>CD ROM  - 1 db</w:t>
      </w:r>
      <w:r w:rsidRPr="001F71DB">
        <w:rPr>
          <w:lang w:val="hu-HU"/>
        </w:rPr>
        <w:tab/>
      </w:r>
      <w:r w:rsidRPr="001F71DB">
        <w:rPr>
          <w:lang w:val="hu-HU"/>
        </w:rPr>
        <w:tab/>
      </w:r>
      <w:r w:rsidRPr="001F71DB">
        <w:rPr>
          <w:lang w:val="hu-HU"/>
        </w:rPr>
        <w:tab/>
      </w:r>
      <w:r w:rsidRPr="001F71DB">
        <w:rPr>
          <w:lang w:val="hu-HU"/>
        </w:rPr>
        <w:tab/>
      </w:r>
      <w:r w:rsidRPr="001F71DB">
        <w:rPr>
          <w:lang w:val="hu-HU"/>
        </w:rPr>
        <w:tab/>
        <w:t>1,65 €</w:t>
      </w:r>
    </w:p>
    <w:p w:rsidR="005F22B8" w:rsidRPr="001F71DB" w:rsidRDefault="005F22B8" w:rsidP="005F22B8">
      <w:pPr>
        <w:pStyle w:val="Zkladntext"/>
        <w:ind w:left="720"/>
        <w:rPr>
          <w:lang w:val="hu-HU"/>
        </w:rPr>
      </w:pPr>
    </w:p>
    <w:p w:rsidR="005F22B8" w:rsidRPr="001F71DB" w:rsidRDefault="005F22B8" w:rsidP="005F22B8">
      <w:pPr>
        <w:pStyle w:val="Zkladntext"/>
        <w:numPr>
          <w:ilvl w:val="0"/>
          <w:numId w:val="8"/>
        </w:numPr>
        <w:rPr>
          <w:lang w:val="hu-HU"/>
        </w:rPr>
      </w:pPr>
      <w:r w:rsidRPr="001F71DB">
        <w:rPr>
          <w:lang w:val="hu-HU"/>
        </w:rPr>
        <w:t>Borítékok</w:t>
      </w:r>
    </w:p>
    <w:p w:rsidR="005F22B8" w:rsidRPr="001F71DB" w:rsidRDefault="005F22B8" w:rsidP="005F22B8">
      <w:pPr>
        <w:pStyle w:val="Zkladntext"/>
        <w:ind w:left="720"/>
        <w:rPr>
          <w:lang w:val="hu-HU"/>
        </w:rPr>
      </w:pPr>
      <w:r w:rsidRPr="001F71DB">
        <w:rPr>
          <w:lang w:val="hu-HU"/>
        </w:rPr>
        <w:t>- A5 (162x229)</w:t>
      </w:r>
      <w:r w:rsidRPr="001F71DB">
        <w:rPr>
          <w:lang w:val="hu-HU"/>
        </w:rPr>
        <w:tab/>
      </w:r>
      <w:r w:rsidRPr="001F71DB">
        <w:rPr>
          <w:lang w:val="hu-HU"/>
        </w:rPr>
        <w:tab/>
      </w:r>
      <w:r w:rsidRPr="001F71DB">
        <w:rPr>
          <w:lang w:val="hu-HU"/>
        </w:rPr>
        <w:tab/>
      </w:r>
      <w:r w:rsidRPr="001F71DB">
        <w:rPr>
          <w:lang w:val="hu-HU"/>
        </w:rPr>
        <w:tab/>
      </w:r>
      <w:r w:rsidRPr="001F71DB">
        <w:rPr>
          <w:lang w:val="hu-HU"/>
        </w:rPr>
        <w:tab/>
      </w:r>
      <w:r w:rsidRPr="001F71DB">
        <w:rPr>
          <w:lang w:val="hu-HU"/>
        </w:rPr>
        <w:tab/>
        <w:t>0,05 €</w:t>
      </w:r>
    </w:p>
    <w:p w:rsidR="005F22B8" w:rsidRPr="001F71DB" w:rsidRDefault="005F22B8" w:rsidP="005F22B8">
      <w:pPr>
        <w:pStyle w:val="Zkladntext"/>
        <w:ind w:left="720"/>
        <w:rPr>
          <w:lang w:val="hu-HU"/>
        </w:rPr>
      </w:pPr>
      <w:r w:rsidRPr="001F71DB">
        <w:rPr>
          <w:lang w:val="hu-HU"/>
        </w:rPr>
        <w:t>- A6 (114x162)</w:t>
      </w:r>
      <w:r w:rsidRPr="001F71DB">
        <w:rPr>
          <w:lang w:val="hu-HU"/>
        </w:rPr>
        <w:tab/>
      </w:r>
      <w:r w:rsidRPr="001F71DB">
        <w:rPr>
          <w:lang w:val="hu-HU"/>
        </w:rPr>
        <w:tab/>
      </w:r>
      <w:r w:rsidRPr="001F71DB">
        <w:rPr>
          <w:lang w:val="hu-HU"/>
        </w:rPr>
        <w:tab/>
      </w:r>
      <w:r w:rsidRPr="001F71DB">
        <w:rPr>
          <w:lang w:val="hu-HU"/>
        </w:rPr>
        <w:tab/>
      </w:r>
      <w:r w:rsidRPr="001F71DB">
        <w:rPr>
          <w:lang w:val="hu-HU"/>
        </w:rPr>
        <w:tab/>
      </w:r>
      <w:r w:rsidRPr="001F71DB">
        <w:rPr>
          <w:lang w:val="hu-HU"/>
        </w:rPr>
        <w:tab/>
        <w:t>0,03 €</w:t>
      </w:r>
    </w:p>
    <w:p w:rsidR="005F22B8" w:rsidRPr="001F71DB" w:rsidRDefault="005F22B8" w:rsidP="005F22B8">
      <w:pPr>
        <w:pStyle w:val="Zkladntext"/>
        <w:ind w:left="720"/>
        <w:rPr>
          <w:lang w:val="hu-HU"/>
        </w:rPr>
      </w:pPr>
      <w:r w:rsidRPr="001F71DB">
        <w:rPr>
          <w:lang w:val="hu-HU"/>
        </w:rPr>
        <w:t>- A4</w:t>
      </w:r>
      <w:r w:rsidRPr="001F71DB">
        <w:rPr>
          <w:lang w:val="hu-HU"/>
        </w:rPr>
        <w:tab/>
      </w:r>
      <w:r w:rsidRPr="001F71DB">
        <w:rPr>
          <w:lang w:val="hu-HU"/>
        </w:rPr>
        <w:tab/>
      </w:r>
      <w:r w:rsidRPr="001F71DB">
        <w:rPr>
          <w:lang w:val="hu-HU"/>
        </w:rPr>
        <w:tab/>
      </w:r>
      <w:r w:rsidRPr="001F71DB">
        <w:rPr>
          <w:lang w:val="hu-HU"/>
        </w:rPr>
        <w:tab/>
      </w:r>
      <w:r w:rsidRPr="001F71DB">
        <w:rPr>
          <w:lang w:val="hu-HU"/>
        </w:rPr>
        <w:tab/>
      </w:r>
      <w:r w:rsidRPr="001F71DB">
        <w:rPr>
          <w:lang w:val="hu-HU"/>
        </w:rPr>
        <w:tab/>
      </w:r>
      <w:r w:rsidRPr="001F71DB">
        <w:rPr>
          <w:lang w:val="hu-HU"/>
        </w:rPr>
        <w:tab/>
        <w:t>0,08 €</w:t>
      </w:r>
    </w:p>
    <w:p w:rsidR="005F22B8" w:rsidRPr="001F71DB" w:rsidRDefault="005F22B8" w:rsidP="005F22B8">
      <w:pPr>
        <w:pStyle w:val="Zkladntext"/>
        <w:ind w:left="720"/>
        <w:rPr>
          <w:lang w:val="hu-HU"/>
        </w:rPr>
      </w:pPr>
    </w:p>
    <w:p w:rsidR="00EB19D2" w:rsidRPr="001F71DB" w:rsidRDefault="00EB19D2" w:rsidP="005F22B8">
      <w:pPr>
        <w:pStyle w:val="Zkladntext"/>
        <w:numPr>
          <w:ilvl w:val="0"/>
          <w:numId w:val="8"/>
        </w:numPr>
        <w:rPr>
          <w:lang w:val="hu-HU"/>
        </w:rPr>
      </w:pPr>
      <w:r w:rsidRPr="001F71DB">
        <w:rPr>
          <w:lang w:val="hu-HU"/>
        </w:rPr>
        <w:t xml:space="preserve"> A faxon, e-mailben és telefonon elküldött információk ingyenesek.</w:t>
      </w:r>
    </w:p>
    <w:p w:rsidR="003A45AF" w:rsidRPr="001F71DB" w:rsidRDefault="005850D2" w:rsidP="007F4DA7">
      <w:pPr>
        <w:pStyle w:val="Zkladntext"/>
        <w:numPr>
          <w:ilvl w:val="0"/>
          <w:numId w:val="8"/>
        </w:numPr>
        <w:jc w:val="both"/>
        <w:rPr>
          <w:sz w:val="20"/>
          <w:lang w:val="hu-HU"/>
        </w:rPr>
      </w:pPr>
      <w:r w:rsidRPr="001F71DB">
        <w:rPr>
          <w:lang w:val="hu-HU"/>
        </w:rPr>
        <w:t xml:space="preserve"> Az információ küldésének költségei (postaköltség) a postai szolgáltatások árlistájának megfelelően kerül</w:t>
      </w:r>
      <w:r w:rsidR="00D76EC9" w:rsidRPr="001F71DB">
        <w:rPr>
          <w:lang w:val="hu-HU"/>
        </w:rPr>
        <w:t>nek</w:t>
      </w:r>
      <w:r w:rsidRPr="001F71DB">
        <w:rPr>
          <w:lang w:val="hu-HU"/>
        </w:rPr>
        <w:t xml:space="preserve"> felszámolásra</w:t>
      </w:r>
    </w:p>
    <w:p w:rsidR="003A45AF" w:rsidRPr="001F71DB" w:rsidRDefault="003A45AF">
      <w:pPr>
        <w:pStyle w:val="Zkladntext"/>
        <w:spacing w:before="6"/>
        <w:rPr>
          <w:sz w:val="21"/>
          <w:lang w:val="hu-HU"/>
        </w:rPr>
      </w:pPr>
    </w:p>
    <w:p w:rsidR="00C54D34" w:rsidRPr="001F71DB" w:rsidRDefault="001F2C50" w:rsidP="001F2C50">
      <w:pPr>
        <w:pStyle w:val="Zkladntext"/>
        <w:spacing w:line="247" w:lineRule="auto"/>
        <w:ind w:left="794" w:right="2511" w:hanging="6"/>
        <w:rPr>
          <w:w w:val="105"/>
          <w:lang w:val="hu-HU"/>
        </w:rPr>
      </w:pPr>
      <w:r w:rsidRPr="001F71DB">
        <w:rPr>
          <w:w w:val="105"/>
          <w:lang w:val="hu-HU"/>
        </w:rPr>
        <w:t>Az információszolgáltatás költségei megtérítésének módja</w:t>
      </w:r>
      <w:r w:rsidR="00452CF3" w:rsidRPr="001F71DB">
        <w:rPr>
          <w:w w:val="105"/>
          <w:lang w:val="hu-HU"/>
        </w:rPr>
        <w:t xml:space="preserve">: </w:t>
      </w:r>
    </w:p>
    <w:p w:rsidR="003A45AF" w:rsidRPr="001F71DB" w:rsidRDefault="007F4DA7" w:rsidP="007F4DA7">
      <w:pPr>
        <w:pStyle w:val="Zkladntext"/>
        <w:numPr>
          <w:ilvl w:val="0"/>
          <w:numId w:val="9"/>
        </w:numPr>
        <w:spacing w:line="247" w:lineRule="auto"/>
        <w:ind w:left="851" w:right="2511"/>
        <w:rPr>
          <w:lang w:val="hu-HU"/>
        </w:rPr>
      </w:pPr>
      <w:r w:rsidRPr="001F71DB">
        <w:rPr>
          <w:w w:val="105"/>
          <w:lang w:val="hu-HU"/>
        </w:rPr>
        <w:t>postai utalvánnyal</w:t>
      </w:r>
    </w:p>
    <w:p w:rsidR="007F4DA7" w:rsidRPr="001F71DB" w:rsidRDefault="007F4DA7" w:rsidP="007F4DA7">
      <w:pPr>
        <w:pStyle w:val="Zkladntext"/>
        <w:numPr>
          <w:ilvl w:val="0"/>
          <w:numId w:val="9"/>
        </w:numPr>
        <w:spacing w:line="247" w:lineRule="auto"/>
        <w:ind w:left="851" w:right="2511"/>
        <w:rPr>
          <w:lang w:val="hu-HU"/>
        </w:rPr>
      </w:pPr>
      <w:r w:rsidRPr="001F71DB">
        <w:rPr>
          <w:w w:val="105"/>
          <w:lang w:val="hu-HU"/>
        </w:rPr>
        <w:t>banki átutalással bankszámlára</w:t>
      </w:r>
    </w:p>
    <w:p w:rsidR="007F4DA7" w:rsidRPr="001F71DB" w:rsidRDefault="007F4DA7" w:rsidP="007F4DA7">
      <w:pPr>
        <w:pStyle w:val="Zkladntext"/>
        <w:numPr>
          <w:ilvl w:val="0"/>
          <w:numId w:val="9"/>
        </w:numPr>
        <w:spacing w:line="247" w:lineRule="auto"/>
        <w:ind w:left="851" w:right="2511"/>
        <w:rPr>
          <w:lang w:val="hu-HU"/>
        </w:rPr>
      </w:pPr>
      <w:r w:rsidRPr="001F71DB">
        <w:rPr>
          <w:lang w:val="hu-HU"/>
        </w:rPr>
        <w:t>készpénzben a járási hivatal pénztárába</w:t>
      </w:r>
    </w:p>
    <w:p w:rsidR="003A45AF" w:rsidRPr="001F71DB" w:rsidRDefault="003A45AF">
      <w:pPr>
        <w:pStyle w:val="Zkladntext"/>
        <w:spacing w:before="9"/>
        <w:rPr>
          <w:lang w:val="hu-HU"/>
        </w:rPr>
      </w:pPr>
    </w:p>
    <w:p w:rsidR="003A45AF" w:rsidRPr="001F71DB" w:rsidRDefault="006A44BC">
      <w:pPr>
        <w:pStyle w:val="Zkladntext"/>
        <w:spacing w:line="244" w:lineRule="auto"/>
        <w:ind w:left="129" w:right="175" w:firstLine="330"/>
        <w:jc w:val="both"/>
        <w:rPr>
          <w:lang w:val="hu-HU"/>
        </w:rPr>
      </w:pPr>
      <w:r w:rsidRPr="001F71DB">
        <w:rPr>
          <w:w w:val="105"/>
          <w:lang w:val="hu-HU"/>
        </w:rPr>
        <w:t>Ingyenes azon információk rendelkezésre bocsátása, amelyek esetében a másolat készítésének és elküldésének összesített anyagi költségei nem haladják meg a 6,64 €-t kérelmenként.</w:t>
      </w:r>
    </w:p>
    <w:p w:rsidR="003A45AF" w:rsidRPr="001F71DB" w:rsidRDefault="003A45AF">
      <w:pPr>
        <w:pStyle w:val="Zkladntext"/>
        <w:spacing w:before="7"/>
        <w:rPr>
          <w:lang w:val="hu-HU"/>
        </w:rPr>
      </w:pPr>
    </w:p>
    <w:p w:rsidR="003A45AF" w:rsidRPr="001F71DB" w:rsidRDefault="0010046F">
      <w:pPr>
        <w:pStyle w:val="Zkladntext"/>
        <w:spacing w:line="249" w:lineRule="auto"/>
        <w:ind w:left="127" w:right="161" w:firstLine="333"/>
        <w:jc w:val="both"/>
        <w:rPr>
          <w:lang w:val="hu-HU"/>
        </w:rPr>
      </w:pPr>
      <w:r w:rsidRPr="001F71DB">
        <w:rPr>
          <w:w w:val="105"/>
          <w:lang w:val="hu-HU"/>
        </w:rPr>
        <w:t xml:space="preserve">Annak a kérelmezőnek, aki felmutatja a súlyos fogyatékossággal élő személy igazolványának hitelesített másolatát, </w:t>
      </w:r>
      <w:r w:rsidR="00224787" w:rsidRPr="001F71DB">
        <w:rPr>
          <w:w w:val="105"/>
          <w:lang w:val="hu-HU"/>
        </w:rPr>
        <w:t>megjelölve, hogy látássérült vagy hallássérült személyről van szó, az információk rendelkezés</w:t>
      </w:r>
      <w:r w:rsidR="00F363A2" w:rsidRPr="001F71DB">
        <w:rPr>
          <w:w w:val="105"/>
          <w:lang w:val="hu-HU"/>
        </w:rPr>
        <w:t>é</w:t>
      </w:r>
      <w:r w:rsidR="00224787" w:rsidRPr="001F71DB">
        <w:rPr>
          <w:w w:val="105"/>
          <w:lang w:val="hu-HU"/>
        </w:rPr>
        <w:t xml:space="preserve">re bocsátása akkor is ingyenes, </w:t>
      </w:r>
      <w:r w:rsidR="00F363A2" w:rsidRPr="001F71DB">
        <w:rPr>
          <w:w w:val="105"/>
          <w:lang w:val="hu-HU"/>
        </w:rPr>
        <w:t xml:space="preserve">ha a másolat készítésének és az információk </w:t>
      </w:r>
      <w:r w:rsidR="00D76EC9" w:rsidRPr="001F71DB">
        <w:rPr>
          <w:w w:val="105"/>
          <w:lang w:val="hu-HU"/>
        </w:rPr>
        <w:t>el</w:t>
      </w:r>
      <w:r w:rsidR="00F363A2" w:rsidRPr="001F71DB">
        <w:rPr>
          <w:w w:val="105"/>
          <w:lang w:val="hu-HU"/>
        </w:rPr>
        <w:t>küldésének költsége meghaladja a 6,64 €-t.</w:t>
      </w:r>
    </w:p>
    <w:sectPr w:rsidR="003A45AF" w:rsidRPr="001F71DB" w:rsidSect="003A45AF">
      <w:type w:val="continuous"/>
      <w:pgSz w:w="11910" w:h="16840"/>
      <w:pgMar w:top="1460" w:right="16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B3BF0"/>
    <w:multiLevelType w:val="hybridMultilevel"/>
    <w:tmpl w:val="4DE4A626"/>
    <w:lvl w:ilvl="0" w:tplc="A83ED3D6">
      <w:numFmt w:val="bullet"/>
      <w:lvlText w:val="•"/>
      <w:lvlJc w:val="left"/>
      <w:pPr>
        <w:ind w:left="435" w:hanging="347"/>
      </w:pPr>
      <w:rPr>
        <w:rFonts w:ascii="Times New Roman" w:eastAsia="Times New Roman" w:hAnsi="Times New Roman" w:cs="Times New Roman" w:hint="default"/>
        <w:w w:val="101"/>
        <w:sz w:val="23"/>
        <w:szCs w:val="23"/>
      </w:rPr>
    </w:lvl>
    <w:lvl w:ilvl="1" w:tplc="56C0694C">
      <w:numFmt w:val="bullet"/>
      <w:lvlText w:val="-"/>
      <w:lvlJc w:val="left"/>
      <w:pPr>
        <w:ind w:left="776" w:hanging="272"/>
      </w:pPr>
      <w:rPr>
        <w:rFonts w:ascii="Times New Roman" w:eastAsia="Times New Roman" w:hAnsi="Times New Roman" w:cs="Times New Roman" w:hint="default"/>
        <w:w w:val="108"/>
        <w:sz w:val="23"/>
        <w:szCs w:val="23"/>
      </w:rPr>
    </w:lvl>
    <w:lvl w:ilvl="2" w:tplc="0646F744">
      <w:numFmt w:val="bullet"/>
      <w:lvlText w:val="•"/>
      <w:lvlJc w:val="left"/>
      <w:pPr>
        <w:ind w:left="1680" w:hanging="272"/>
      </w:pPr>
      <w:rPr>
        <w:rFonts w:hint="default"/>
      </w:rPr>
    </w:lvl>
    <w:lvl w:ilvl="3" w:tplc="B2285CF2">
      <w:numFmt w:val="bullet"/>
      <w:lvlText w:val="•"/>
      <w:lvlJc w:val="left"/>
      <w:pPr>
        <w:ind w:left="2581" w:hanging="272"/>
      </w:pPr>
      <w:rPr>
        <w:rFonts w:hint="default"/>
      </w:rPr>
    </w:lvl>
    <w:lvl w:ilvl="4" w:tplc="47865164">
      <w:numFmt w:val="bullet"/>
      <w:lvlText w:val="•"/>
      <w:lvlJc w:val="left"/>
      <w:pPr>
        <w:ind w:left="3482" w:hanging="272"/>
      </w:pPr>
      <w:rPr>
        <w:rFonts w:hint="default"/>
      </w:rPr>
    </w:lvl>
    <w:lvl w:ilvl="5" w:tplc="EC16B48C">
      <w:numFmt w:val="bullet"/>
      <w:lvlText w:val="•"/>
      <w:lvlJc w:val="left"/>
      <w:pPr>
        <w:ind w:left="4382" w:hanging="272"/>
      </w:pPr>
      <w:rPr>
        <w:rFonts w:hint="default"/>
      </w:rPr>
    </w:lvl>
    <w:lvl w:ilvl="6" w:tplc="E9E24BDC">
      <w:numFmt w:val="bullet"/>
      <w:lvlText w:val="•"/>
      <w:lvlJc w:val="left"/>
      <w:pPr>
        <w:ind w:left="5283" w:hanging="272"/>
      </w:pPr>
      <w:rPr>
        <w:rFonts w:hint="default"/>
      </w:rPr>
    </w:lvl>
    <w:lvl w:ilvl="7" w:tplc="B9521F54">
      <w:numFmt w:val="bullet"/>
      <w:lvlText w:val="•"/>
      <w:lvlJc w:val="left"/>
      <w:pPr>
        <w:ind w:left="6184" w:hanging="272"/>
      </w:pPr>
      <w:rPr>
        <w:rFonts w:hint="default"/>
      </w:rPr>
    </w:lvl>
    <w:lvl w:ilvl="8" w:tplc="1AFCBA0A">
      <w:numFmt w:val="bullet"/>
      <w:lvlText w:val="•"/>
      <w:lvlJc w:val="left"/>
      <w:pPr>
        <w:ind w:left="7084" w:hanging="272"/>
      </w:pPr>
      <w:rPr>
        <w:rFonts w:hint="default"/>
      </w:rPr>
    </w:lvl>
  </w:abstractNum>
  <w:abstractNum w:abstractNumId="1">
    <w:nsid w:val="227053D7"/>
    <w:multiLevelType w:val="hybridMultilevel"/>
    <w:tmpl w:val="3362C3F6"/>
    <w:lvl w:ilvl="0" w:tplc="40EE6C5A">
      <w:start w:val="1"/>
      <w:numFmt w:val="bullet"/>
      <w:lvlText w:val="-"/>
      <w:lvlJc w:val="left"/>
      <w:pPr>
        <w:ind w:left="844" w:hanging="360"/>
      </w:pPr>
      <w:rPr>
        <w:rFonts w:ascii="Times New Roman" w:hAnsi="Times New Roman" w:cs="Times New Roman"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2">
    <w:nsid w:val="2C846DC5"/>
    <w:multiLevelType w:val="hybridMultilevel"/>
    <w:tmpl w:val="C2D85FDC"/>
    <w:lvl w:ilvl="0" w:tplc="40EE6C5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4C16D8"/>
    <w:multiLevelType w:val="hybridMultilevel"/>
    <w:tmpl w:val="12A0D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431F1E"/>
    <w:multiLevelType w:val="hybridMultilevel"/>
    <w:tmpl w:val="DAB60594"/>
    <w:lvl w:ilvl="0" w:tplc="40EE6C5A">
      <w:start w:val="1"/>
      <w:numFmt w:val="bullet"/>
      <w:lvlText w:val="-"/>
      <w:lvlJc w:val="left"/>
      <w:pPr>
        <w:ind w:left="854" w:hanging="360"/>
      </w:pPr>
      <w:rPr>
        <w:rFonts w:ascii="Times New Roman" w:hAnsi="Times New Roman" w:cs="Times New Roman"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5">
    <w:nsid w:val="54D11D08"/>
    <w:multiLevelType w:val="hybridMultilevel"/>
    <w:tmpl w:val="E256BC26"/>
    <w:lvl w:ilvl="0" w:tplc="9BFCA7F8">
      <w:numFmt w:val="bullet"/>
      <w:lvlText w:val="-"/>
      <w:lvlJc w:val="left"/>
      <w:pPr>
        <w:ind w:left="160" w:hanging="136"/>
      </w:pPr>
      <w:rPr>
        <w:rFonts w:ascii="Times New Roman" w:eastAsia="Times New Roman" w:hAnsi="Times New Roman" w:cs="Times New Roman" w:hint="default"/>
        <w:w w:val="101"/>
        <w:sz w:val="22"/>
        <w:szCs w:val="22"/>
      </w:rPr>
    </w:lvl>
    <w:lvl w:ilvl="1" w:tplc="456A7ADE">
      <w:numFmt w:val="bullet"/>
      <w:lvlText w:val="•"/>
      <w:lvlJc w:val="left"/>
      <w:pPr>
        <w:ind w:left="1020" w:hanging="136"/>
      </w:pPr>
      <w:rPr>
        <w:rFonts w:hint="default"/>
      </w:rPr>
    </w:lvl>
    <w:lvl w:ilvl="2" w:tplc="3984D6A2">
      <w:numFmt w:val="bullet"/>
      <w:lvlText w:val="•"/>
      <w:lvlJc w:val="left"/>
      <w:pPr>
        <w:ind w:left="1881" w:hanging="136"/>
      </w:pPr>
      <w:rPr>
        <w:rFonts w:hint="default"/>
      </w:rPr>
    </w:lvl>
    <w:lvl w:ilvl="3" w:tplc="881AC26C">
      <w:numFmt w:val="bullet"/>
      <w:lvlText w:val="•"/>
      <w:lvlJc w:val="left"/>
      <w:pPr>
        <w:ind w:left="2741" w:hanging="136"/>
      </w:pPr>
      <w:rPr>
        <w:rFonts w:hint="default"/>
      </w:rPr>
    </w:lvl>
    <w:lvl w:ilvl="4" w:tplc="3ED83990">
      <w:numFmt w:val="bullet"/>
      <w:lvlText w:val="•"/>
      <w:lvlJc w:val="left"/>
      <w:pPr>
        <w:ind w:left="3602" w:hanging="136"/>
      </w:pPr>
      <w:rPr>
        <w:rFonts w:hint="default"/>
      </w:rPr>
    </w:lvl>
    <w:lvl w:ilvl="5" w:tplc="CBF63B5E">
      <w:numFmt w:val="bullet"/>
      <w:lvlText w:val="•"/>
      <w:lvlJc w:val="left"/>
      <w:pPr>
        <w:ind w:left="4463" w:hanging="136"/>
      </w:pPr>
      <w:rPr>
        <w:rFonts w:hint="default"/>
      </w:rPr>
    </w:lvl>
    <w:lvl w:ilvl="6" w:tplc="0DCC8654">
      <w:numFmt w:val="bullet"/>
      <w:lvlText w:val="•"/>
      <w:lvlJc w:val="left"/>
      <w:pPr>
        <w:ind w:left="5323" w:hanging="136"/>
      </w:pPr>
      <w:rPr>
        <w:rFonts w:hint="default"/>
      </w:rPr>
    </w:lvl>
    <w:lvl w:ilvl="7" w:tplc="EE281CB0">
      <w:numFmt w:val="bullet"/>
      <w:lvlText w:val="•"/>
      <w:lvlJc w:val="left"/>
      <w:pPr>
        <w:ind w:left="6184" w:hanging="136"/>
      </w:pPr>
      <w:rPr>
        <w:rFonts w:hint="default"/>
      </w:rPr>
    </w:lvl>
    <w:lvl w:ilvl="8" w:tplc="092EA93C">
      <w:numFmt w:val="bullet"/>
      <w:lvlText w:val="•"/>
      <w:lvlJc w:val="left"/>
      <w:pPr>
        <w:ind w:left="7045" w:hanging="136"/>
      </w:pPr>
      <w:rPr>
        <w:rFonts w:hint="default"/>
      </w:rPr>
    </w:lvl>
  </w:abstractNum>
  <w:abstractNum w:abstractNumId="6">
    <w:nsid w:val="5B464F67"/>
    <w:multiLevelType w:val="hybridMultilevel"/>
    <w:tmpl w:val="DE10C5DE"/>
    <w:lvl w:ilvl="0" w:tplc="6A0E3556">
      <w:start w:val="4"/>
      <w:numFmt w:val="decimal"/>
      <w:lvlText w:val="%1."/>
      <w:lvlJc w:val="left"/>
      <w:pPr>
        <w:ind w:left="794" w:hanging="338"/>
      </w:pPr>
      <w:rPr>
        <w:rFonts w:ascii="Times New Roman" w:eastAsia="Times New Roman" w:hAnsi="Times New Roman" w:cs="Times New Roman" w:hint="default"/>
        <w:w w:val="90"/>
        <w:sz w:val="22"/>
        <w:szCs w:val="22"/>
      </w:rPr>
    </w:lvl>
    <w:lvl w:ilvl="1" w:tplc="9D1E1A32">
      <w:numFmt w:val="bullet"/>
      <w:lvlText w:val="•"/>
      <w:lvlJc w:val="left"/>
      <w:pPr>
        <w:ind w:left="1608" w:hanging="338"/>
      </w:pPr>
      <w:rPr>
        <w:rFonts w:hint="default"/>
      </w:rPr>
    </w:lvl>
    <w:lvl w:ilvl="2" w:tplc="36224574">
      <w:numFmt w:val="bullet"/>
      <w:lvlText w:val="•"/>
      <w:lvlJc w:val="left"/>
      <w:pPr>
        <w:ind w:left="2417" w:hanging="338"/>
      </w:pPr>
      <w:rPr>
        <w:rFonts w:hint="default"/>
      </w:rPr>
    </w:lvl>
    <w:lvl w:ilvl="3" w:tplc="D85CCEEA">
      <w:numFmt w:val="bullet"/>
      <w:lvlText w:val="•"/>
      <w:lvlJc w:val="left"/>
      <w:pPr>
        <w:ind w:left="3225" w:hanging="338"/>
      </w:pPr>
      <w:rPr>
        <w:rFonts w:hint="default"/>
      </w:rPr>
    </w:lvl>
    <w:lvl w:ilvl="4" w:tplc="89FAC2DE">
      <w:numFmt w:val="bullet"/>
      <w:lvlText w:val="•"/>
      <w:lvlJc w:val="left"/>
      <w:pPr>
        <w:ind w:left="4034" w:hanging="338"/>
      </w:pPr>
      <w:rPr>
        <w:rFonts w:hint="default"/>
      </w:rPr>
    </w:lvl>
    <w:lvl w:ilvl="5" w:tplc="4516B140">
      <w:numFmt w:val="bullet"/>
      <w:lvlText w:val="•"/>
      <w:lvlJc w:val="left"/>
      <w:pPr>
        <w:ind w:left="4843" w:hanging="338"/>
      </w:pPr>
      <w:rPr>
        <w:rFonts w:hint="default"/>
      </w:rPr>
    </w:lvl>
    <w:lvl w:ilvl="6" w:tplc="7C207CB0">
      <w:numFmt w:val="bullet"/>
      <w:lvlText w:val="•"/>
      <w:lvlJc w:val="left"/>
      <w:pPr>
        <w:ind w:left="5651" w:hanging="338"/>
      </w:pPr>
      <w:rPr>
        <w:rFonts w:hint="default"/>
      </w:rPr>
    </w:lvl>
    <w:lvl w:ilvl="7" w:tplc="DE48F86C">
      <w:numFmt w:val="bullet"/>
      <w:lvlText w:val="•"/>
      <w:lvlJc w:val="left"/>
      <w:pPr>
        <w:ind w:left="6460" w:hanging="338"/>
      </w:pPr>
      <w:rPr>
        <w:rFonts w:hint="default"/>
      </w:rPr>
    </w:lvl>
    <w:lvl w:ilvl="8" w:tplc="0C603FF4">
      <w:numFmt w:val="bullet"/>
      <w:lvlText w:val="•"/>
      <w:lvlJc w:val="left"/>
      <w:pPr>
        <w:ind w:left="7269" w:hanging="338"/>
      </w:pPr>
      <w:rPr>
        <w:rFonts w:hint="default"/>
      </w:rPr>
    </w:lvl>
  </w:abstractNum>
  <w:abstractNum w:abstractNumId="7">
    <w:nsid w:val="6CBF1A22"/>
    <w:multiLevelType w:val="hybridMultilevel"/>
    <w:tmpl w:val="7B96C8BA"/>
    <w:lvl w:ilvl="0" w:tplc="40EE6C5A">
      <w:start w:val="1"/>
      <w:numFmt w:val="bullet"/>
      <w:lvlText w:val="-"/>
      <w:lvlJc w:val="left"/>
      <w:pPr>
        <w:ind w:left="1508" w:hanging="360"/>
      </w:pPr>
      <w:rPr>
        <w:rFonts w:ascii="Times New Roman" w:hAnsi="Times New Roman" w:cs="Times New Roman"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8">
    <w:nsid w:val="6EE22B33"/>
    <w:multiLevelType w:val="hybridMultilevel"/>
    <w:tmpl w:val="EDBE4FEC"/>
    <w:lvl w:ilvl="0" w:tplc="6128C97A">
      <w:numFmt w:val="bullet"/>
      <w:lvlText w:val="•"/>
      <w:lvlJc w:val="left"/>
      <w:pPr>
        <w:ind w:left="779" w:hanging="344"/>
      </w:pPr>
      <w:rPr>
        <w:rFonts w:ascii="Times New Roman" w:eastAsia="Times New Roman" w:hAnsi="Times New Roman" w:cs="Times New Roman" w:hint="default"/>
        <w:w w:val="100"/>
        <w:sz w:val="23"/>
        <w:szCs w:val="23"/>
      </w:rPr>
    </w:lvl>
    <w:lvl w:ilvl="1" w:tplc="E3F6FB9A">
      <w:numFmt w:val="bullet"/>
      <w:lvlText w:val="o"/>
      <w:lvlJc w:val="left"/>
      <w:pPr>
        <w:ind w:left="1452" w:hanging="337"/>
      </w:pPr>
      <w:rPr>
        <w:rFonts w:ascii="Times New Roman" w:eastAsia="Times New Roman" w:hAnsi="Times New Roman" w:cs="Times New Roman" w:hint="default"/>
        <w:w w:val="103"/>
        <w:sz w:val="23"/>
        <w:szCs w:val="23"/>
      </w:rPr>
    </w:lvl>
    <w:lvl w:ilvl="2" w:tplc="D49E4A70">
      <w:numFmt w:val="bullet"/>
      <w:lvlText w:val="•"/>
      <w:lvlJc w:val="left"/>
      <w:pPr>
        <w:ind w:left="2289" w:hanging="337"/>
      </w:pPr>
      <w:rPr>
        <w:rFonts w:hint="default"/>
      </w:rPr>
    </w:lvl>
    <w:lvl w:ilvl="3" w:tplc="2D3A5DFC">
      <w:numFmt w:val="bullet"/>
      <w:lvlText w:val="•"/>
      <w:lvlJc w:val="left"/>
      <w:pPr>
        <w:ind w:left="3119" w:hanging="337"/>
      </w:pPr>
      <w:rPr>
        <w:rFonts w:hint="default"/>
      </w:rPr>
    </w:lvl>
    <w:lvl w:ilvl="4" w:tplc="09EACE32">
      <w:numFmt w:val="bullet"/>
      <w:lvlText w:val="•"/>
      <w:lvlJc w:val="left"/>
      <w:pPr>
        <w:ind w:left="3948" w:hanging="337"/>
      </w:pPr>
      <w:rPr>
        <w:rFonts w:hint="default"/>
      </w:rPr>
    </w:lvl>
    <w:lvl w:ilvl="5" w:tplc="FB2C8D32">
      <w:numFmt w:val="bullet"/>
      <w:lvlText w:val="•"/>
      <w:lvlJc w:val="left"/>
      <w:pPr>
        <w:ind w:left="4778" w:hanging="337"/>
      </w:pPr>
      <w:rPr>
        <w:rFonts w:hint="default"/>
      </w:rPr>
    </w:lvl>
    <w:lvl w:ilvl="6" w:tplc="3334DADC">
      <w:numFmt w:val="bullet"/>
      <w:lvlText w:val="•"/>
      <w:lvlJc w:val="left"/>
      <w:pPr>
        <w:ind w:left="5608" w:hanging="337"/>
      </w:pPr>
      <w:rPr>
        <w:rFonts w:hint="default"/>
      </w:rPr>
    </w:lvl>
    <w:lvl w:ilvl="7" w:tplc="A43060F6">
      <w:numFmt w:val="bullet"/>
      <w:lvlText w:val="•"/>
      <w:lvlJc w:val="left"/>
      <w:pPr>
        <w:ind w:left="6437" w:hanging="337"/>
      </w:pPr>
      <w:rPr>
        <w:rFonts w:hint="default"/>
      </w:rPr>
    </w:lvl>
    <w:lvl w:ilvl="8" w:tplc="41E8BBFC">
      <w:numFmt w:val="bullet"/>
      <w:lvlText w:val="•"/>
      <w:lvlJc w:val="left"/>
      <w:pPr>
        <w:ind w:left="7267" w:hanging="337"/>
      </w:pPr>
      <w:rPr>
        <w:rFonts w:hint="default"/>
      </w:rPr>
    </w:lvl>
  </w:abstractNum>
  <w:num w:numId="1">
    <w:abstractNumId w:val="6"/>
  </w:num>
  <w:num w:numId="2">
    <w:abstractNumId w:val="8"/>
  </w:num>
  <w:num w:numId="3">
    <w:abstractNumId w:val="0"/>
  </w:num>
  <w:num w:numId="4">
    <w:abstractNumId w:val="5"/>
  </w:num>
  <w:num w:numId="5">
    <w:abstractNumId w:val="1"/>
  </w:num>
  <w:num w:numId="6">
    <w:abstractNumId w:val="4"/>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3A45AF"/>
    <w:rsid w:val="00077D31"/>
    <w:rsid w:val="0010046F"/>
    <w:rsid w:val="00123AE1"/>
    <w:rsid w:val="00147B18"/>
    <w:rsid w:val="00152CB6"/>
    <w:rsid w:val="0016240B"/>
    <w:rsid w:val="00164380"/>
    <w:rsid w:val="001B0859"/>
    <w:rsid w:val="001B14AA"/>
    <w:rsid w:val="001C1CE1"/>
    <w:rsid w:val="001E1CC0"/>
    <w:rsid w:val="001F2C50"/>
    <w:rsid w:val="001F71DB"/>
    <w:rsid w:val="002146D0"/>
    <w:rsid w:val="00224787"/>
    <w:rsid w:val="00235407"/>
    <w:rsid w:val="002B6A16"/>
    <w:rsid w:val="002D15A7"/>
    <w:rsid w:val="002F26C3"/>
    <w:rsid w:val="00317B13"/>
    <w:rsid w:val="0034679D"/>
    <w:rsid w:val="003638EE"/>
    <w:rsid w:val="00370A00"/>
    <w:rsid w:val="00373B3A"/>
    <w:rsid w:val="00385983"/>
    <w:rsid w:val="00391329"/>
    <w:rsid w:val="0039612D"/>
    <w:rsid w:val="003A45AF"/>
    <w:rsid w:val="003C58E8"/>
    <w:rsid w:val="003C59C4"/>
    <w:rsid w:val="00407B2E"/>
    <w:rsid w:val="00413FEB"/>
    <w:rsid w:val="00417C97"/>
    <w:rsid w:val="00452CF3"/>
    <w:rsid w:val="00482A16"/>
    <w:rsid w:val="0052063C"/>
    <w:rsid w:val="005221B4"/>
    <w:rsid w:val="00532F0B"/>
    <w:rsid w:val="00555780"/>
    <w:rsid w:val="005670B7"/>
    <w:rsid w:val="005850D2"/>
    <w:rsid w:val="00585299"/>
    <w:rsid w:val="005942C8"/>
    <w:rsid w:val="005A7CE9"/>
    <w:rsid w:val="005B363E"/>
    <w:rsid w:val="005C7A31"/>
    <w:rsid w:val="005F22B8"/>
    <w:rsid w:val="005F7B6C"/>
    <w:rsid w:val="006377A0"/>
    <w:rsid w:val="006659C3"/>
    <w:rsid w:val="0066725E"/>
    <w:rsid w:val="006747B8"/>
    <w:rsid w:val="006973AC"/>
    <w:rsid w:val="006A44BC"/>
    <w:rsid w:val="006E06C7"/>
    <w:rsid w:val="007116C0"/>
    <w:rsid w:val="007A47FB"/>
    <w:rsid w:val="007F4DA7"/>
    <w:rsid w:val="008177C7"/>
    <w:rsid w:val="00835232"/>
    <w:rsid w:val="00837DBD"/>
    <w:rsid w:val="00876985"/>
    <w:rsid w:val="00881479"/>
    <w:rsid w:val="008B2821"/>
    <w:rsid w:val="008B607C"/>
    <w:rsid w:val="008C0275"/>
    <w:rsid w:val="008C0603"/>
    <w:rsid w:val="008D0D4D"/>
    <w:rsid w:val="008D0E24"/>
    <w:rsid w:val="008F7F0B"/>
    <w:rsid w:val="00907A2A"/>
    <w:rsid w:val="00911C56"/>
    <w:rsid w:val="00997943"/>
    <w:rsid w:val="009D2E30"/>
    <w:rsid w:val="00A72656"/>
    <w:rsid w:val="00A72CA0"/>
    <w:rsid w:val="00A859AD"/>
    <w:rsid w:val="00A8661B"/>
    <w:rsid w:val="00AB282D"/>
    <w:rsid w:val="00AB7C21"/>
    <w:rsid w:val="00AC43C4"/>
    <w:rsid w:val="00AD336E"/>
    <w:rsid w:val="00AD37CD"/>
    <w:rsid w:val="00AD6106"/>
    <w:rsid w:val="00AF282E"/>
    <w:rsid w:val="00B21D26"/>
    <w:rsid w:val="00B305A8"/>
    <w:rsid w:val="00B47215"/>
    <w:rsid w:val="00B61177"/>
    <w:rsid w:val="00B8635D"/>
    <w:rsid w:val="00BB5F1D"/>
    <w:rsid w:val="00C13209"/>
    <w:rsid w:val="00C230C8"/>
    <w:rsid w:val="00C545EF"/>
    <w:rsid w:val="00C54D34"/>
    <w:rsid w:val="00C57717"/>
    <w:rsid w:val="00C60EFD"/>
    <w:rsid w:val="00C662A0"/>
    <w:rsid w:val="00C8601C"/>
    <w:rsid w:val="00C97961"/>
    <w:rsid w:val="00CA1439"/>
    <w:rsid w:val="00CD0955"/>
    <w:rsid w:val="00D26F7A"/>
    <w:rsid w:val="00D30272"/>
    <w:rsid w:val="00D36A2B"/>
    <w:rsid w:val="00D46491"/>
    <w:rsid w:val="00D47BB7"/>
    <w:rsid w:val="00D71EE3"/>
    <w:rsid w:val="00D76EC9"/>
    <w:rsid w:val="00DA47A7"/>
    <w:rsid w:val="00DC1070"/>
    <w:rsid w:val="00E26E81"/>
    <w:rsid w:val="00E474E1"/>
    <w:rsid w:val="00E50E8B"/>
    <w:rsid w:val="00EB19D2"/>
    <w:rsid w:val="00EC0A5D"/>
    <w:rsid w:val="00EC3E04"/>
    <w:rsid w:val="00EE1C2F"/>
    <w:rsid w:val="00F363A2"/>
    <w:rsid w:val="00F4594E"/>
    <w:rsid w:val="00F47553"/>
    <w:rsid w:val="00F61D7B"/>
    <w:rsid w:val="00F96023"/>
    <w:rsid w:val="00FC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sid w:val="003A45AF"/>
    <w:rPr>
      <w:rFonts w:ascii="Times New Roman" w:eastAsia="Times New Roman" w:hAnsi="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rsid w:val="003A45AF"/>
    <w:tblPr>
      <w:tblInd w:w="0" w:type="dxa"/>
      <w:tblCellMar>
        <w:top w:w="0" w:type="dxa"/>
        <w:left w:w="0" w:type="dxa"/>
        <w:bottom w:w="0" w:type="dxa"/>
        <w:right w:w="0" w:type="dxa"/>
      </w:tblCellMar>
    </w:tblPr>
  </w:style>
  <w:style w:type="paragraph" w:styleId="Zkladntext">
    <w:name w:val="Body Text"/>
    <w:basedOn w:val="Normlny"/>
    <w:uiPriority w:val="1"/>
    <w:qFormat/>
    <w:rsid w:val="003A45AF"/>
  </w:style>
  <w:style w:type="paragraph" w:customStyle="1" w:styleId="Nadpis11">
    <w:name w:val="Nadpis 11"/>
    <w:basedOn w:val="Normlny"/>
    <w:uiPriority w:val="1"/>
    <w:qFormat/>
    <w:rsid w:val="003A45AF"/>
    <w:pPr>
      <w:spacing w:before="85"/>
      <w:ind w:left="118" w:hanging="11"/>
      <w:outlineLvl w:val="1"/>
    </w:pPr>
    <w:rPr>
      <w:b/>
      <w:bCs/>
      <w:sz w:val="36"/>
      <w:szCs w:val="36"/>
    </w:rPr>
  </w:style>
  <w:style w:type="paragraph" w:customStyle="1" w:styleId="Nadpis21">
    <w:name w:val="Nadpis 21"/>
    <w:basedOn w:val="Normlny"/>
    <w:uiPriority w:val="1"/>
    <w:qFormat/>
    <w:rsid w:val="003A45AF"/>
    <w:pPr>
      <w:spacing w:before="87"/>
      <w:ind w:left="103"/>
      <w:outlineLvl w:val="2"/>
    </w:pPr>
    <w:rPr>
      <w:sz w:val="30"/>
      <w:szCs w:val="30"/>
    </w:rPr>
  </w:style>
  <w:style w:type="paragraph" w:customStyle="1" w:styleId="Nadpis31">
    <w:name w:val="Nadpis 31"/>
    <w:basedOn w:val="Normlny"/>
    <w:uiPriority w:val="1"/>
    <w:qFormat/>
    <w:rsid w:val="003A45AF"/>
    <w:pPr>
      <w:ind w:left="89"/>
      <w:outlineLvl w:val="3"/>
    </w:pPr>
    <w:rPr>
      <w:b/>
      <w:bCs/>
      <w:sz w:val="26"/>
      <w:szCs w:val="26"/>
    </w:rPr>
  </w:style>
  <w:style w:type="paragraph" w:customStyle="1" w:styleId="Nadpis41">
    <w:name w:val="Nadpis 41"/>
    <w:basedOn w:val="Normlny"/>
    <w:uiPriority w:val="1"/>
    <w:qFormat/>
    <w:rsid w:val="003A45AF"/>
    <w:pPr>
      <w:spacing w:before="10"/>
      <w:ind w:left="454" w:hanging="337"/>
      <w:outlineLvl w:val="4"/>
    </w:pPr>
    <w:rPr>
      <w:b/>
      <w:bCs/>
      <w:sz w:val="23"/>
      <w:szCs w:val="23"/>
    </w:rPr>
  </w:style>
  <w:style w:type="paragraph" w:customStyle="1" w:styleId="Nadpis51">
    <w:name w:val="Nadpis 51"/>
    <w:basedOn w:val="Normlny"/>
    <w:uiPriority w:val="1"/>
    <w:qFormat/>
    <w:rsid w:val="003A45AF"/>
    <w:pPr>
      <w:spacing w:before="63"/>
      <w:ind w:left="464" w:hanging="335"/>
      <w:outlineLvl w:val="5"/>
    </w:pPr>
    <w:rPr>
      <w:sz w:val="23"/>
      <w:szCs w:val="23"/>
    </w:rPr>
  </w:style>
  <w:style w:type="paragraph" w:customStyle="1" w:styleId="Nadpis61">
    <w:name w:val="Nadpis 61"/>
    <w:basedOn w:val="Normlny"/>
    <w:uiPriority w:val="1"/>
    <w:qFormat/>
    <w:rsid w:val="003A45AF"/>
    <w:pPr>
      <w:ind w:left="125"/>
      <w:outlineLvl w:val="6"/>
    </w:pPr>
    <w:rPr>
      <w:b/>
      <w:bCs/>
    </w:rPr>
  </w:style>
  <w:style w:type="paragraph" w:styleId="Odsekzoznamu">
    <w:name w:val="List Paragraph"/>
    <w:basedOn w:val="Normlny"/>
    <w:uiPriority w:val="1"/>
    <w:qFormat/>
    <w:rsid w:val="003A45AF"/>
    <w:pPr>
      <w:ind w:left="464" w:hanging="344"/>
    </w:pPr>
  </w:style>
  <w:style w:type="paragraph" w:customStyle="1" w:styleId="TableParagraph">
    <w:name w:val="Table Paragraph"/>
    <w:basedOn w:val="Normlny"/>
    <w:uiPriority w:val="1"/>
    <w:qFormat/>
    <w:rsid w:val="003A45AF"/>
  </w:style>
  <w:style w:type="paragraph" w:styleId="Bezriadkovania">
    <w:name w:val="No Spacing"/>
    <w:uiPriority w:val="1"/>
    <w:qFormat/>
    <w:rsid w:val="00EE1C2F"/>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91512">
      <w:bodyDiv w:val="1"/>
      <w:marLeft w:val="0"/>
      <w:marRight w:val="0"/>
      <w:marTop w:val="0"/>
      <w:marBottom w:val="0"/>
      <w:divBdr>
        <w:top w:val="none" w:sz="0" w:space="0" w:color="auto"/>
        <w:left w:val="none" w:sz="0" w:space="0" w:color="auto"/>
        <w:bottom w:val="none" w:sz="0" w:space="0" w:color="auto"/>
        <w:right w:val="none" w:sz="0" w:space="0" w:color="auto"/>
      </w:divBdr>
      <w:divsChild>
        <w:div w:id="754400164">
          <w:marLeft w:val="0"/>
          <w:marRight w:val="0"/>
          <w:marTop w:val="0"/>
          <w:marBottom w:val="0"/>
          <w:divBdr>
            <w:top w:val="none" w:sz="0" w:space="0" w:color="auto"/>
            <w:left w:val="none" w:sz="0" w:space="0" w:color="auto"/>
            <w:bottom w:val="none" w:sz="0" w:space="0" w:color="auto"/>
            <w:right w:val="none" w:sz="0" w:space="0" w:color="auto"/>
          </w:divBdr>
          <w:divsChild>
            <w:div w:id="1743522708">
              <w:marLeft w:val="0"/>
              <w:marRight w:val="0"/>
              <w:marTop w:val="0"/>
              <w:marBottom w:val="0"/>
              <w:divBdr>
                <w:top w:val="none" w:sz="0" w:space="0" w:color="auto"/>
                <w:left w:val="none" w:sz="0" w:space="0" w:color="auto"/>
                <w:bottom w:val="none" w:sz="0" w:space="0" w:color="auto"/>
                <w:right w:val="none" w:sz="0" w:space="0" w:color="auto"/>
              </w:divBdr>
              <w:divsChild>
                <w:div w:id="6637646">
                  <w:marLeft w:val="0"/>
                  <w:marRight w:val="0"/>
                  <w:marTop w:val="0"/>
                  <w:marBottom w:val="0"/>
                  <w:divBdr>
                    <w:top w:val="none" w:sz="0" w:space="0" w:color="auto"/>
                    <w:left w:val="none" w:sz="0" w:space="0" w:color="auto"/>
                    <w:bottom w:val="none" w:sz="0" w:space="0" w:color="auto"/>
                    <w:right w:val="none" w:sz="0" w:space="0" w:color="auto"/>
                  </w:divBdr>
                  <w:divsChild>
                    <w:div w:id="1425569243">
                      <w:marLeft w:val="0"/>
                      <w:marRight w:val="0"/>
                      <w:marTop w:val="0"/>
                      <w:marBottom w:val="0"/>
                      <w:divBdr>
                        <w:top w:val="none" w:sz="0" w:space="0" w:color="auto"/>
                        <w:left w:val="none" w:sz="0" w:space="0" w:color="auto"/>
                        <w:bottom w:val="none" w:sz="0" w:space="0" w:color="auto"/>
                        <w:right w:val="none" w:sz="0" w:space="0" w:color="auto"/>
                      </w:divBdr>
                      <w:divsChild>
                        <w:div w:id="1707484161">
                          <w:marLeft w:val="0"/>
                          <w:marRight w:val="0"/>
                          <w:marTop w:val="0"/>
                          <w:marBottom w:val="0"/>
                          <w:divBdr>
                            <w:top w:val="none" w:sz="0" w:space="0" w:color="auto"/>
                            <w:left w:val="none" w:sz="0" w:space="0" w:color="auto"/>
                            <w:bottom w:val="none" w:sz="0" w:space="0" w:color="auto"/>
                            <w:right w:val="none" w:sz="0" w:space="0" w:color="auto"/>
                          </w:divBdr>
                          <w:divsChild>
                            <w:div w:id="747073883">
                              <w:marLeft w:val="0"/>
                              <w:marRight w:val="0"/>
                              <w:marTop w:val="0"/>
                              <w:marBottom w:val="0"/>
                              <w:divBdr>
                                <w:top w:val="none" w:sz="0" w:space="0" w:color="auto"/>
                                <w:left w:val="none" w:sz="0" w:space="0" w:color="auto"/>
                                <w:bottom w:val="none" w:sz="0" w:space="0" w:color="auto"/>
                                <w:right w:val="none" w:sz="0" w:space="0" w:color="auto"/>
                              </w:divBdr>
                              <w:divsChild>
                                <w:div w:id="1338534347">
                                  <w:marLeft w:val="0"/>
                                  <w:marRight w:val="0"/>
                                  <w:marTop w:val="0"/>
                                  <w:marBottom w:val="0"/>
                                  <w:divBdr>
                                    <w:top w:val="none" w:sz="0" w:space="0" w:color="auto"/>
                                    <w:left w:val="none" w:sz="0" w:space="0" w:color="auto"/>
                                    <w:bottom w:val="none" w:sz="0" w:space="0" w:color="auto"/>
                                    <w:right w:val="none" w:sz="0" w:space="0" w:color="auto"/>
                                  </w:divBdr>
                                  <w:divsChild>
                                    <w:div w:id="1842810716">
                                      <w:marLeft w:val="0"/>
                                      <w:marRight w:val="0"/>
                                      <w:marTop w:val="0"/>
                                      <w:marBottom w:val="0"/>
                                      <w:divBdr>
                                        <w:top w:val="none" w:sz="0" w:space="0" w:color="auto"/>
                                        <w:left w:val="none" w:sz="0" w:space="0" w:color="auto"/>
                                        <w:bottom w:val="none" w:sz="0" w:space="0" w:color="auto"/>
                                        <w:right w:val="none" w:sz="0" w:space="0" w:color="auto"/>
                                      </w:divBdr>
                                      <w:divsChild>
                                        <w:div w:id="750665819">
                                          <w:marLeft w:val="0"/>
                                          <w:marRight w:val="0"/>
                                          <w:marTop w:val="0"/>
                                          <w:marBottom w:val="380"/>
                                          <w:divBdr>
                                            <w:top w:val="none" w:sz="0" w:space="0" w:color="auto"/>
                                            <w:left w:val="none" w:sz="0" w:space="0" w:color="auto"/>
                                            <w:bottom w:val="none" w:sz="0" w:space="0" w:color="auto"/>
                                            <w:right w:val="none" w:sz="0" w:space="0" w:color="auto"/>
                                          </w:divBdr>
                                          <w:divsChild>
                                            <w:div w:id="20235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6107200">
      <w:bodyDiv w:val="1"/>
      <w:marLeft w:val="0"/>
      <w:marRight w:val="0"/>
      <w:marTop w:val="0"/>
      <w:marBottom w:val="0"/>
      <w:divBdr>
        <w:top w:val="none" w:sz="0" w:space="0" w:color="auto"/>
        <w:left w:val="none" w:sz="0" w:space="0" w:color="auto"/>
        <w:bottom w:val="none" w:sz="0" w:space="0" w:color="auto"/>
        <w:right w:val="none" w:sz="0" w:space="0" w:color="auto"/>
      </w:divBdr>
      <w:divsChild>
        <w:div w:id="205484296">
          <w:marLeft w:val="0"/>
          <w:marRight w:val="0"/>
          <w:marTop w:val="0"/>
          <w:marBottom w:val="0"/>
          <w:divBdr>
            <w:top w:val="none" w:sz="0" w:space="0" w:color="auto"/>
            <w:left w:val="none" w:sz="0" w:space="0" w:color="auto"/>
            <w:bottom w:val="none" w:sz="0" w:space="0" w:color="auto"/>
            <w:right w:val="none" w:sz="0" w:space="0" w:color="auto"/>
          </w:divBdr>
          <w:divsChild>
            <w:div w:id="1621909434">
              <w:marLeft w:val="0"/>
              <w:marRight w:val="0"/>
              <w:marTop w:val="0"/>
              <w:marBottom w:val="0"/>
              <w:divBdr>
                <w:top w:val="none" w:sz="0" w:space="0" w:color="auto"/>
                <w:left w:val="none" w:sz="0" w:space="0" w:color="auto"/>
                <w:bottom w:val="none" w:sz="0" w:space="0" w:color="auto"/>
                <w:right w:val="none" w:sz="0" w:space="0" w:color="auto"/>
              </w:divBdr>
              <w:divsChild>
                <w:div w:id="1766803417">
                  <w:marLeft w:val="0"/>
                  <w:marRight w:val="0"/>
                  <w:marTop w:val="0"/>
                  <w:marBottom w:val="0"/>
                  <w:divBdr>
                    <w:top w:val="none" w:sz="0" w:space="0" w:color="auto"/>
                    <w:left w:val="none" w:sz="0" w:space="0" w:color="auto"/>
                    <w:bottom w:val="none" w:sz="0" w:space="0" w:color="auto"/>
                    <w:right w:val="none" w:sz="0" w:space="0" w:color="auto"/>
                  </w:divBdr>
                  <w:divsChild>
                    <w:div w:id="126239504">
                      <w:marLeft w:val="0"/>
                      <w:marRight w:val="0"/>
                      <w:marTop w:val="0"/>
                      <w:marBottom w:val="0"/>
                      <w:divBdr>
                        <w:top w:val="none" w:sz="0" w:space="0" w:color="auto"/>
                        <w:left w:val="none" w:sz="0" w:space="0" w:color="auto"/>
                        <w:bottom w:val="none" w:sz="0" w:space="0" w:color="auto"/>
                        <w:right w:val="none" w:sz="0" w:space="0" w:color="auto"/>
                      </w:divBdr>
                      <w:divsChild>
                        <w:div w:id="1537110885">
                          <w:marLeft w:val="0"/>
                          <w:marRight w:val="0"/>
                          <w:marTop w:val="0"/>
                          <w:marBottom w:val="0"/>
                          <w:divBdr>
                            <w:top w:val="none" w:sz="0" w:space="0" w:color="auto"/>
                            <w:left w:val="none" w:sz="0" w:space="0" w:color="auto"/>
                            <w:bottom w:val="none" w:sz="0" w:space="0" w:color="auto"/>
                            <w:right w:val="none" w:sz="0" w:space="0" w:color="auto"/>
                          </w:divBdr>
                          <w:divsChild>
                            <w:div w:id="1149177366">
                              <w:marLeft w:val="0"/>
                              <w:marRight w:val="0"/>
                              <w:marTop w:val="0"/>
                              <w:marBottom w:val="0"/>
                              <w:divBdr>
                                <w:top w:val="none" w:sz="0" w:space="0" w:color="auto"/>
                                <w:left w:val="none" w:sz="0" w:space="0" w:color="auto"/>
                                <w:bottom w:val="none" w:sz="0" w:space="0" w:color="auto"/>
                                <w:right w:val="none" w:sz="0" w:space="0" w:color="auto"/>
                              </w:divBdr>
                              <w:divsChild>
                                <w:div w:id="1627931344">
                                  <w:marLeft w:val="0"/>
                                  <w:marRight w:val="0"/>
                                  <w:marTop w:val="0"/>
                                  <w:marBottom w:val="0"/>
                                  <w:divBdr>
                                    <w:top w:val="none" w:sz="0" w:space="0" w:color="auto"/>
                                    <w:left w:val="none" w:sz="0" w:space="0" w:color="auto"/>
                                    <w:bottom w:val="none" w:sz="0" w:space="0" w:color="auto"/>
                                    <w:right w:val="none" w:sz="0" w:space="0" w:color="auto"/>
                                  </w:divBdr>
                                  <w:divsChild>
                                    <w:div w:id="1381973045">
                                      <w:marLeft w:val="0"/>
                                      <w:marRight w:val="0"/>
                                      <w:marTop w:val="0"/>
                                      <w:marBottom w:val="0"/>
                                      <w:divBdr>
                                        <w:top w:val="none" w:sz="0" w:space="0" w:color="auto"/>
                                        <w:left w:val="none" w:sz="0" w:space="0" w:color="auto"/>
                                        <w:bottom w:val="none" w:sz="0" w:space="0" w:color="auto"/>
                                        <w:right w:val="none" w:sz="0" w:space="0" w:color="auto"/>
                                      </w:divBdr>
                                      <w:divsChild>
                                        <w:div w:id="188760494">
                                          <w:marLeft w:val="0"/>
                                          <w:marRight w:val="0"/>
                                          <w:marTop w:val="0"/>
                                          <w:marBottom w:val="380"/>
                                          <w:divBdr>
                                            <w:top w:val="none" w:sz="0" w:space="0" w:color="auto"/>
                                            <w:left w:val="none" w:sz="0" w:space="0" w:color="auto"/>
                                            <w:bottom w:val="none" w:sz="0" w:space="0" w:color="auto"/>
                                            <w:right w:val="none" w:sz="0" w:space="0" w:color="auto"/>
                                          </w:divBdr>
                                          <w:divsChild>
                                            <w:div w:id="16794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ednosta.ks@min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dnosta.ks@minv.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1985</Words>
  <Characters>11316</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papcunova_v</dc:creator>
  <cp:lastModifiedBy>Admin</cp:lastModifiedBy>
  <cp:revision>2</cp:revision>
  <dcterms:created xsi:type="dcterms:W3CDTF">2019-08-08T08:23:00Z</dcterms:created>
  <dcterms:modified xsi:type="dcterms:W3CDTF">2019-08-08T08:23:00Z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Hewlett-Packard MFP</vt:lpwstr>
  </property>
  <property fmtid="{D5CDD505-2E9C-101B-9397-08002B2CF9AE}" pid="4" name="LastSaved">
    <vt:filetime>2019-06-14T00:00:00Z</vt:filetime>
  </property>
  <property fmtid="{D5CDD505-2E9C-101B-9397-08002B2CF9AE}" pid="6" name="_NewReviewCycle">
    <vt:lpwstr/>
  </property>
</Properties>
</file>