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Mriekatabuky"/>
        <w:tblW w:w="0" w:type="auto"/>
        <w:shd w:val="clear" w:color="auto" w:fill="CCC0D9" w:themeFill="accent4" w:themeFillTint="66"/>
        <w:tblLook w:val="04A0" w:firstRow="1" w:lastRow="0" w:firstColumn="1" w:lastColumn="0" w:noHBand="0" w:noVBand="1"/>
      </w:tblPr>
      <w:tblGrid>
        <w:gridCol w:w="9062"/>
      </w:tblGrid>
      <w:tr w:rsidR="00E36625" w:rsidRPr="00BB77A4" w14:paraId="5D57C161" w14:textId="77777777" w:rsidTr="00777C3A">
        <w:trPr>
          <w:trHeight w:val="737"/>
        </w:trPr>
        <w:tc>
          <w:tcPr>
            <w:tcW w:w="9062" w:type="dxa"/>
            <w:shd w:val="clear" w:color="auto" w:fill="E5DFEC" w:themeFill="accent4" w:themeFillTint="33"/>
            <w:vAlign w:val="center"/>
          </w:tcPr>
          <w:p w14:paraId="4B338C19" w14:textId="77777777" w:rsidR="00B81E54" w:rsidRDefault="00E36625" w:rsidP="00B81E54">
            <w:pPr>
              <w:pStyle w:val="Bezriadkovania"/>
              <w:spacing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r w:rsidR="00B81E54">
              <w:rPr>
                <w:rFonts w:ascii="Times New Roman" w:hAnsi="Times New Roman" w:cs="Times New Roman"/>
                <w:b/>
                <w:sz w:val="36"/>
                <w:szCs w:val="36"/>
              </w:rPr>
              <w:t>BUDOVANIE A POSILNENIE ANALYTICKÝCH KAPACÍT V REZORTE SPRAVODLIVOSTI A ZAVEDENIE KĽÚČOVÝCH ZNALOSTNÝCH SYSTÉMOV REZORTU</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777C3A">
        <w:tblPrEx>
          <w:shd w:val="clear" w:color="auto" w:fill="auto"/>
        </w:tblPrEx>
        <w:tc>
          <w:tcPr>
            <w:tcW w:w="9062" w:type="dxa"/>
          </w:tcPr>
          <w:p w14:paraId="0AA27D9C" w14:textId="43C26D13"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w:t>
            </w:r>
            <w:r w:rsidR="00B81E54">
              <w:rPr>
                <w:rFonts w:ascii="Times New Roman" w:hAnsi="Times New Roman"/>
                <w:sz w:val="24"/>
              </w:rPr>
              <w:t>OPEVS-PO2-</w:t>
            </w:r>
            <w:r w:rsidR="00B81E54" w:rsidRPr="00FA2DDA">
              <w:rPr>
                <w:rFonts w:ascii="Times New Roman" w:hAnsi="Times New Roman"/>
                <w:sz w:val="24"/>
              </w:rPr>
              <w:t>SC2.2</w:t>
            </w:r>
            <w:r w:rsidR="00B81E54">
              <w:rPr>
                <w:rFonts w:ascii="Times New Roman" w:hAnsi="Times New Roman"/>
                <w:sz w:val="24"/>
              </w:rPr>
              <w:t>-2017</w:t>
            </w:r>
            <w:r w:rsidR="00B81E54" w:rsidRPr="009A7635">
              <w:rPr>
                <w:rFonts w:ascii="Times New Roman" w:hAnsi="Times New Roman"/>
                <w:sz w:val="24"/>
              </w:rPr>
              <w:t>-</w:t>
            </w:r>
            <w:r w:rsidR="00B81E54" w:rsidRPr="00237F86">
              <w:rPr>
                <w:rFonts w:ascii="Times New Roman" w:hAnsi="Times New Roman"/>
                <w:sz w:val="24"/>
              </w:rPr>
              <w:t>4</w:t>
            </w:r>
          </w:p>
        </w:tc>
      </w:tr>
      <w:tr w:rsidR="00E36625" w:rsidRPr="00BB77A4" w14:paraId="424B27D9" w14:textId="77777777" w:rsidTr="00777C3A">
        <w:trPr>
          <w:trHeight w:val="737"/>
        </w:trPr>
        <w:tc>
          <w:tcPr>
            <w:tcW w:w="906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112BD83A"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B81E54" w:rsidRPr="00FA2DDA">
              <w:rPr>
                <w:rFonts w:ascii="Times New Roman" w:hAnsi="Times New Roman" w:cs="Times New Roman"/>
                <w:b/>
              </w:rPr>
              <w:t>2</w:t>
            </w:r>
            <w:r w:rsidR="00B81E54" w:rsidRPr="00FA2DDA">
              <w:rPr>
                <w:rFonts w:ascii="Times New Roman" w:hAnsi="Times New Roman" w:cs="Times New Roman"/>
              </w:rPr>
              <w:t xml:space="preserve"> Zefektívnený súdny systém a zvýšená vymáhateľnosť práva</w:t>
            </w:r>
          </w:p>
        </w:tc>
      </w:tr>
      <w:tr w:rsidR="0001103A" w:rsidRPr="00BB77A4" w14:paraId="2CB3B4B9" w14:textId="77777777" w:rsidTr="00977B8E">
        <w:trPr>
          <w:trHeight w:val="283"/>
        </w:trPr>
        <w:tc>
          <w:tcPr>
            <w:tcW w:w="9212" w:type="dxa"/>
            <w:vAlign w:val="center"/>
          </w:tcPr>
          <w:p w14:paraId="06E8D157" w14:textId="452CB9F6"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BE0E52">
              <w:rPr>
                <w:rFonts w:ascii="Times New Roman" w:hAnsi="Times New Roman"/>
                <w:color w:val="000000"/>
              </w:rPr>
              <w:t>Investície do inštitucionálnych kapacít a do efektívnosti VS</w:t>
            </w:r>
            <w:r w:rsidR="007B0904" w:rsidRPr="00BE0E52">
              <w:rPr>
                <w:rFonts w:ascii="Times New Roman" w:hAnsi="Times New Roman"/>
                <w:color w:val="000000"/>
              </w:rPr>
              <w:br/>
            </w:r>
            <w:r w:rsidR="00DC7B5C" w:rsidRPr="00BE0E52">
              <w:rPr>
                <w:rFonts w:ascii="Times New Roman" w:hAnsi="Times New Roman"/>
                <w:color w:val="000000"/>
              </w:rPr>
              <w:t xml:space="preserve"> </w:t>
            </w:r>
            <w:r w:rsidR="007B0904" w:rsidRPr="00BE0E52">
              <w:rPr>
                <w:rFonts w:ascii="Times New Roman" w:hAnsi="Times New Roman" w:cs="Times New Roman"/>
                <w:b/>
              </w:rPr>
              <w:tab/>
            </w:r>
            <w:r w:rsidR="00DC7B5C" w:rsidRPr="00BE0E52">
              <w:rPr>
                <w:rFonts w:ascii="Times New Roman" w:hAnsi="Times New Roman"/>
                <w:color w:val="000000"/>
              </w:rPr>
              <w:t xml:space="preserve">a verejných služieb na národnej, regionálnej a miestnej úrovni v </w:t>
            </w:r>
            <w:r w:rsidR="007B0904" w:rsidRPr="00BE0E52">
              <w:rPr>
                <w:rFonts w:ascii="Times New Roman" w:hAnsi="Times New Roman" w:cs="Times New Roman"/>
                <w:b/>
              </w:rPr>
              <w:tab/>
            </w:r>
            <w:r w:rsidR="00DC7B5C" w:rsidRPr="00BE0E52">
              <w:rPr>
                <w:rFonts w:ascii="Times New Roman" w:hAnsi="Times New Roman"/>
                <w:color w:val="000000"/>
              </w:rPr>
              <w:t>záujme reforiem</w:t>
            </w:r>
            <w:r w:rsidR="00194C50">
              <w:rPr>
                <w:rFonts w:ascii="Times New Roman" w:hAnsi="Times New Roman"/>
                <w:color w:val="000000"/>
              </w:rPr>
              <w:t>,</w:t>
            </w:r>
            <w:r w:rsidR="00DC7B5C" w:rsidRPr="00BE0E52">
              <w:rPr>
                <w:rFonts w:ascii="Times New Roman" w:hAnsi="Times New Roman"/>
                <w:color w:val="000000"/>
              </w:rPr>
              <w:t xml:space="preserve"> lepšej právnej úpravy a dobrej správy.</w:t>
            </w:r>
          </w:p>
        </w:tc>
      </w:tr>
      <w:tr w:rsidR="0001103A" w:rsidRPr="00BB77A4" w14:paraId="0D3054D7" w14:textId="77777777" w:rsidTr="00977B8E">
        <w:trPr>
          <w:trHeight w:val="283"/>
        </w:trPr>
        <w:tc>
          <w:tcPr>
            <w:tcW w:w="9212" w:type="dxa"/>
            <w:vAlign w:val="center"/>
          </w:tcPr>
          <w:p w14:paraId="0528E6F1" w14:textId="66166959"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B81E54">
              <w:rPr>
                <w:rFonts w:ascii="Times New Roman" w:hAnsi="Times New Roman" w:cs="Times New Roman"/>
                <w:b/>
              </w:rPr>
              <w:t xml:space="preserve">2.2 </w:t>
            </w:r>
            <w:r w:rsidR="00B81E54" w:rsidRPr="00FA2DDA">
              <w:rPr>
                <w:rFonts w:ascii="Times New Roman" w:hAnsi="Times New Roman" w:cs="Times New Roman"/>
              </w:rPr>
              <w:t>Zvýšená kvalita a posilnená nezávislosť súdneho systému</w:t>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12E3A339" w:rsidR="0001103A" w:rsidRPr="00B10331" w:rsidRDefault="0001103A" w:rsidP="00591D4C">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vyhlásenia: </w:t>
            </w:r>
            <w:r w:rsidRPr="00B10331">
              <w:rPr>
                <w:rFonts w:ascii="Times New Roman" w:hAnsi="Times New Roman" w:cs="Times New Roman"/>
              </w:rPr>
              <w:tab/>
            </w:r>
            <w:r w:rsidR="00591D4C">
              <w:rPr>
                <w:rFonts w:ascii="Times New Roman" w:hAnsi="Times New Roman" w:cs="Times New Roman"/>
              </w:rPr>
              <w:t>24</w:t>
            </w:r>
            <w:r w:rsidR="00B81E54" w:rsidRPr="00BC73BE">
              <w:rPr>
                <w:rFonts w:ascii="Times New Roman" w:hAnsi="Times New Roman" w:cs="Times New Roman"/>
              </w:rPr>
              <w:t>. 03. 2017</w:t>
            </w:r>
          </w:p>
        </w:tc>
      </w:tr>
      <w:tr w:rsidR="0001103A" w:rsidRPr="00BB77A4" w14:paraId="4F2862D2" w14:textId="77777777" w:rsidTr="00977B8E">
        <w:tc>
          <w:tcPr>
            <w:tcW w:w="9212" w:type="dxa"/>
          </w:tcPr>
          <w:p w14:paraId="14B06BE8" w14:textId="27CC11E6" w:rsidR="0001103A" w:rsidRPr="00B10331" w:rsidRDefault="0001103A" w:rsidP="00591D4C">
            <w:pPr>
              <w:tabs>
                <w:tab w:val="left" w:pos="2268"/>
              </w:tabs>
              <w:spacing w:before="120" w:after="120"/>
              <w:rPr>
                <w:rFonts w:ascii="Times New Roman" w:hAnsi="Times New Roman" w:cs="Times New Roman"/>
              </w:rPr>
            </w:pPr>
            <w:r w:rsidRPr="00B10331">
              <w:rPr>
                <w:rFonts w:ascii="Times New Roman" w:hAnsi="Times New Roman" w:cs="Times New Roman"/>
              </w:rPr>
              <w:t xml:space="preserve">Dátum </w:t>
            </w:r>
            <w:r w:rsidR="009B2C43" w:rsidRPr="00B10331">
              <w:rPr>
                <w:rFonts w:ascii="Times New Roman" w:hAnsi="Times New Roman" w:cs="Times New Roman"/>
              </w:rPr>
              <w:t>uzavretia</w:t>
            </w:r>
            <w:r w:rsidRPr="00B10331">
              <w:rPr>
                <w:rFonts w:ascii="Times New Roman" w:hAnsi="Times New Roman" w:cs="Times New Roman"/>
              </w:rPr>
              <w:t xml:space="preserve">: </w:t>
            </w:r>
            <w:r w:rsidRPr="00B10331">
              <w:rPr>
                <w:rFonts w:ascii="Times New Roman" w:hAnsi="Times New Roman" w:cs="Times New Roman"/>
              </w:rPr>
              <w:tab/>
            </w:r>
            <w:r w:rsidR="00591D4C">
              <w:rPr>
                <w:rFonts w:ascii="Times New Roman" w:hAnsi="Times New Roman" w:cs="Times New Roman"/>
              </w:rPr>
              <w:t>24</w:t>
            </w:r>
            <w:r w:rsidR="00B81E54" w:rsidRPr="00BC73BE">
              <w:rPr>
                <w:rFonts w:ascii="Times New Roman" w:hAnsi="Times New Roman" w:cs="Times New Roman"/>
              </w:rPr>
              <w:t>. 04. 2017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305C2398" w:rsidR="0001103A" w:rsidRPr="00CA730D" w:rsidRDefault="00D250FD" w:rsidP="00752240">
            <w:pPr>
              <w:spacing w:before="240" w:after="24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w:t>
            </w:r>
            <w:r w:rsidRPr="00AE5EE1">
              <w:rPr>
                <w:rFonts w:ascii="Times New Roman" w:hAnsi="Times New Roman" w:cs="Times New Roman"/>
              </w:rPr>
              <w:t xml:space="preserve">vyzvanie </w:t>
            </w:r>
            <w:r w:rsidRPr="00771044">
              <w:rPr>
                <w:rFonts w:ascii="Times New Roman" w:hAnsi="Times New Roman" w:cs="Times New Roman"/>
              </w:rPr>
              <w:t>je</w:t>
            </w:r>
            <w:r w:rsidRPr="00771044">
              <w:rPr>
                <w:rFonts w:ascii="Times New Roman" w:hAnsi="Times New Roman" w:cs="Times New Roman"/>
                <w:b/>
              </w:rPr>
              <w:t xml:space="preserve"> </w:t>
            </w:r>
            <w:r w:rsidR="00AB7633" w:rsidRPr="00771044">
              <w:rPr>
                <w:rFonts w:ascii="Times New Roman" w:hAnsi="Times New Roman" w:cs="Times New Roman"/>
                <w:color w:val="000000"/>
              </w:rPr>
              <w:t>2 400 000</w:t>
            </w:r>
            <w:r w:rsidR="00AB7633" w:rsidRPr="00771044">
              <w:rPr>
                <w:rFonts w:ascii="Times New Roman" w:hAnsi="Times New Roman" w:cs="Times New Roman"/>
                <w:b/>
              </w:rPr>
              <w:t>,-</w:t>
            </w:r>
            <w:r w:rsidR="00AB7633" w:rsidRPr="00CA730D">
              <w:rPr>
                <w:rFonts w:ascii="Times New Roman" w:hAnsi="Times New Roman" w:cs="Times New Roman"/>
                <w:b/>
              </w:rPr>
              <w:t xml:space="preserve"> </w:t>
            </w:r>
            <w:r w:rsidR="00AB7633" w:rsidRPr="00CA730D">
              <w:rPr>
                <w:rFonts w:ascii="Times New Roman" w:hAnsi="Times New Roman" w:cs="Times New Roman"/>
              </w:rPr>
              <w:t xml:space="preserve">EUR. </w:t>
            </w:r>
          </w:p>
          <w:p w14:paraId="0796D28C" w14:textId="549886BA" w:rsidR="0001103A" w:rsidRPr="00977B8E" w:rsidRDefault="00D250FD" w:rsidP="005916F4">
            <w:pPr>
              <w:spacing w:before="120" w:after="120"/>
              <w:jc w:val="both"/>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lastRenderedPageBreak/>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65B3C74" w14:textId="5C79C8C5" w:rsidR="00EC1B98" w:rsidRDefault="00E769FE" w:rsidP="00B10331">
            <w:pPr>
              <w:spacing w:before="24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1"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E288552" w:rsidR="0001103A" w:rsidRPr="006F64AF" w:rsidRDefault="00F77366" w:rsidP="00B10331">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00005DCA">
              <w:rPr>
                <w:rFonts w:ascii="Times New Roman" w:hAnsi="Times New Roman" w:cs="Times New Roman"/>
                <w:b/>
              </w:rPr>
              <w:t xml:space="preserve"> </w:t>
            </w:r>
            <w:r w:rsidR="00005DCA" w:rsidRPr="00005DCA">
              <w:rPr>
                <w:rFonts w:ascii="Times New Roman" w:hAnsi="Times New Roman" w:cs="Times New Roman"/>
              </w:rPr>
              <w:t>z celkových oprávnených výdavkov</w:t>
            </w:r>
            <w:r w:rsidRPr="00005DCA">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6942C813" w:rsidR="00D04D31" w:rsidRPr="00CA730D" w:rsidRDefault="00D04D31"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w:t>
            </w:r>
            <w:r w:rsidR="0000600D">
              <w:rPr>
                <w:rFonts w:ascii="Times New Roman" w:hAnsi="Times New Roman" w:cs="Times New Roman"/>
              </w:rPr>
              <w:t xml:space="preserve">vyzvania </w:t>
            </w:r>
            <w:r w:rsidRPr="00CA730D">
              <w:rPr>
                <w:rFonts w:ascii="Times New Roman" w:hAnsi="Times New Roman" w:cs="Times New Roman"/>
              </w:rPr>
              <w:t>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v súlade s kapitolou 1.2, ods. 3, písm. d) Systému riadenia EŠIF.  </w:t>
            </w:r>
            <w:r w:rsidRPr="00CA730D">
              <w:rPr>
                <w:rFonts w:ascii="Times New Roman" w:hAnsi="Times New Roman" w:cs="Times New Roman"/>
              </w:rPr>
              <w:t xml:space="preserve"> </w:t>
            </w:r>
          </w:p>
          <w:p w14:paraId="0E1F3E24" w14:textId="38835B53" w:rsidR="00D04D31" w:rsidRPr="006F64AF" w:rsidRDefault="008B58EE" w:rsidP="00B10331">
            <w:pPr>
              <w:autoSpaceDE w:val="0"/>
              <w:autoSpaceDN w:val="0"/>
              <w:adjustRightInd w:val="0"/>
              <w:spacing w:before="120" w:after="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w:t>
            </w:r>
            <w:r w:rsidR="00D37E6B">
              <w:rPr>
                <w:rFonts w:ascii="Times New Roman" w:hAnsi="Times New Roman" w:cs="Times New Roman"/>
              </w:rPr>
              <w:t>. To znamená, že lehota sa</w:t>
            </w:r>
            <w:r w:rsidRPr="00CA730D">
              <w:rPr>
                <w:rFonts w:ascii="Times New Roman" w:hAnsi="Times New Roman" w:cs="Times New Roman"/>
              </w:rPr>
              <w:t xml:space="preserve"> prerušuje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31FC3F93" w14:textId="3CCA226A" w:rsidR="001321E7" w:rsidRDefault="00392A60" w:rsidP="00B10331">
            <w:pPr>
              <w:spacing w:before="120"/>
              <w:jc w:val="both"/>
              <w:rPr>
                <w:rFonts w:ascii="Times New Roman" w:hAnsi="Times New Roman" w:cs="Times New Roman"/>
              </w:rPr>
            </w:pPr>
            <w:r w:rsidRPr="006F64AF">
              <w:rPr>
                <w:rFonts w:ascii="Times New Roman" w:hAnsi="Times New Roman" w:cs="Times New Roman"/>
              </w:rPr>
              <w:t>Žiadateľ predkladá</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AA7FE1">
              <w:rPr>
                <w:rFonts w:ascii="Times New Roman" w:hAnsi="Times New Roman" w:cs="Times New Roman"/>
              </w:rPr>
              <w:t>Ž</w:t>
            </w:r>
            <w:r w:rsidR="00607ADD">
              <w:rPr>
                <w:rFonts w:ascii="Times New Roman" w:hAnsi="Times New Roman" w:cs="Times New Roman"/>
              </w:rPr>
              <w:t>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00BF0A72">
              <w:rPr>
                <w:rFonts w:ascii="Times New Roman" w:hAnsi="Times New Roman" w:cs="Times New Roman"/>
              </w:rPr>
              <w:t xml:space="preserve"> </w:t>
            </w:r>
            <w:r w:rsidRPr="006F64AF">
              <w:rPr>
                <w:rFonts w:ascii="Times New Roman" w:hAnsi="Times New Roman" w:cs="Times New Roman"/>
              </w:rPr>
              <w:t xml:space="preserve">na adresu pre doručovanie poštových zásielok: </w:t>
            </w:r>
          </w:p>
          <w:p w14:paraId="27BB99D7"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odbor OP EVS</w:t>
            </w:r>
          </w:p>
          <w:p w14:paraId="5C78CC22"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B10331">
            <w:pPr>
              <w:spacing w:before="120" w:after="120"/>
              <w:ind w:left="709"/>
              <w:rPr>
                <w:rFonts w:ascii="Times New Roman" w:hAnsi="Times New Roman" w:cs="Times New Roman"/>
              </w:rPr>
            </w:pPr>
            <w:r w:rsidRPr="006F64AF">
              <w:rPr>
                <w:rFonts w:ascii="Times New Roman" w:hAnsi="Times New Roman" w:cs="Times New Roman"/>
              </w:rPr>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2A7DBCEA" w:rsidR="007F1646" w:rsidRPr="006F64AF" w:rsidRDefault="007F1646" w:rsidP="009059FF">
            <w:pPr>
              <w:pStyle w:val="Zkladntext"/>
              <w:spacing w:after="240"/>
              <w:jc w:val="both"/>
              <w:rPr>
                <w:b/>
                <w:sz w:val="22"/>
                <w:szCs w:val="22"/>
              </w:rPr>
            </w:pPr>
            <w:r w:rsidRPr="006F64AF">
              <w:rPr>
                <w:rFonts w:eastAsiaTheme="minorHAnsi"/>
                <w:b/>
                <w:sz w:val="22"/>
                <w:szCs w:val="22"/>
                <w:lang w:eastAsia="en-US"/>
              </w:rPr>
              <w:t xml:space="preserve">V prípade, ak žiadateľ nepredloží </w:t>
            </w:r>
            <w:r w:rsidR="009059FF">
              <w:rPr>
                <w:rFonts w:eastAsiaTheme="minorHAnsi"/>
                <w:b/>
                <w:sz w:val="22"/>
                <w:szCs w:val="22"/>
                <w:lang w:eastAsia="en-US"/>
              </w:rPr>
              <w:t>Ž</w:t>
            </w:r>
            <w:r w:rsidRPr="006F64AF">
              <w:rPr>
                <w:rFonts w:eastAsiaTheme="minorHAnsi"/>
                <w:b/>
                <w:sz w:val="22"/>
                <w:szCs w:val="22"/>
                <w:lang w:eastAsia="en-US"/>
              </w:rPr>
              <w:t>oNFP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včas</w:t>
            </w:r>
          </w:p>
          <w:p w14:paraId="7E23C9A7" w14:textId="3A6B0103" w:rsidR="00711610" w:rsidRPr="006F64AF" w:rsidRDefault="00D04D31" w:rsidP="00B10331">
            <w:pPr>
              <w:spacing w:before="120" w:after="24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w:t>
            </w:r>
            <w:r w:rsidR="00246D6F">
              <w:rPr>
                <w:rFonts w:ascii="Times New Roman" w:hAnsi="Times New Roman" w:cs="Times New Roman"/>
              </w:rPr>
              <w:t>Ž</w:t>
            </w:r>
            <w:r w:rsidRPr="006F64AF">
              <w:rPr>
                <w:rFonts w:ascii="Times New Roman" w:hAnsi="Times New Roman" w:cs="Times New Roman"/>
              </w:rPr>
              <w:t>oNFP včas podľa lehoty na to určenej písomným vyzvaním, teda do dátumu,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B10331">
            <w:pPr>
              <w:spacing w:before="120" w:after="120"/>
              <w:jc w:val="both"/>
              <w:rPr>
                <w:rFonts w:ascii="Times New Roman" w:hAnsi="Times New Roman" w:cs="Times New Roman"/>
                <w:b/>
              </w:rPr>
            </w:pPr>
            <w:r>
              <w:rPr>
                <w:rFonts w:ascii="Times New Roman" w:hAnsi="Times New Roman" w:cs="Times New Roman"/>
                <w:b/>
              </w:rPr>
              <w:t>Predloženie ŽoNFP riadne</w:t>
            </w:r>
          </w:p>
          <w:p w14:paraId="05E32934" w14:textId="7129AED2" w:rsidR="00D04D31" w:rsidRPr="006F64AF" w:rsidRDefault="00D04D31" w:rsidP="00B10331">
            <w:pPr>
              <w:spacing w:before="120" w:after="120"/>
              <w:jc w:val="both"/>
              <w:rPr>
                <w:rFonts w:ascii="Times New Roman" w:hAnsi="Times New Roman" w:cs="Times New Roman"/>
              </w:rPr>
            </w:pPr>
            <w:r w:rsidRPr="006F64AF">
              <w:rPr>
                <w:rFonts w:ascii="Times New Roman" w:hAnsi="Times New Roman" w:cs="Times New Roman"/>
              </w:rPr>
              <w:t xml:space="preserve">Na základe </w:t>
            </w:r>
            <w:r w:rsidRPr="005916F4">
              <w:rPr>
                <w:rFonts w:ascii="Times New Roman" w:hAnsi="Times New Roman" w:cs="Times New Roman"/>
              </w:rPr>
              <w:t xml:space="preserve">kapitoly </w:t>
            </w:r>
            <w:r w:rsidRPr="005916F4">
              <w:rPr>
                <w:rFonts w:ascii="Times New Roman" w:hAnsi="Times New Roman" w:cs="Times New Roman"/>
                <w:bCs/>
              </w:rPr>
              <w:t>3.2.1.1</w:t>
            </w:r>
            <w:r w:rsidRPr="005916F4">
              <w:rPr>
                <w:rFonts w:ascii="Times New Roman" w:hAnsi="Times New Roman" w:cs="Times New Roman"/>
              </w:rPr>
              <w:t xml:space="preserve"> </w:t>
            </w:r>
            <w:r w:rsidR="005916F4" w:rsidRPr="005916F4">
              <w:rPr>
                <w:rFonts w:ascii="Times New Roman" w:hAnsi="Times New Roman" w:cs="Times New Roman"/>
              </w:rPr>
              <w:t>Administratívne overenie</w:t>
            </w:r>
            <w:r w:rsidR="005916F4">
              <w:rPr>
                <w:rFonts w:ascii="Times New Roman" w:hAnsi="Times New Roman" w:cs="Times New Roman"/>
              </w:rPr>
              <w:t xml:space="preserve"> v </w:t>
            </w:r>
            <w:r w:rsidRPr="006F64AF">
              <w:rPr>
                <w:rFonts w:ascii="Times New Roman" w:hAnsi="Times New Roman" w:cs="Times New Roman"/>
              </w:rPr>
              <w:t>Systém</w:t>
            </w:r>
            <w:r w:rsidR="005916F4">
              <w:rPr>
                <w:rFonts w:ascii="Times New Roman" w:hAnsi="Times New Roman" w:cs="Times New Roman"/>
              </w:rPr>
              <w:t>e</w:t>
            </w:r>
            <w:r w:rsidRPr="006F64AF">
              <w:rPr>
                <w:rFonts w:ascii="Times New Roman" w:hAnsi="Times New Roman" w:cs="Times New Roman"/>
              </w:rPr>
              <w:t xml:space="preserve"> riadenia EŠIF poskytovateľ určil tieto podmienky pre riadne doručenie ŽoNFP:</w:t>
            </w:r>
          </w:p>
          <w:p w14:paraId="76B071AD" w14:textId="00C1C342" w:rsidR="00D04D31" w:rsidRPr="006F64AF" w:rsidRDefault="00D04D31" w:rsidP="00B10331">
            <w:pPr>
              <w:numPr>
                <w:ilvl w:val="0"/>
                <w:numId w:val="15"/>
              </w:numPr>
              <w:spacing w:before="120" w:after="120"/>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9AD5309" w14:textId="2102798A" w:rsidR="00EC1B98" w:rsidRPr="00B10331" w:rsidRDefault="00D04D31" w:rsidP="00B10331">
            <w:pPr>
              <w:numPr>
                <w:ilvl w:val="0"/>
                <w:numId w:val="15"/>
              </w:numPr>
              <w:spacing w:before="120" w:after="120"/>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tc>
      </w:tr>
      <w:tr w:rsidR="00D04D31" w:rsidRPr="00BB77A4" w14:paraId="7CE2C614" w14:textId="77777777" w:rsidTr="00711610">
        <w:tc>
          <w:tcPr>
            <w:tcW w:w="9212" w:type="dxa"/>
          </w:tcPr>
          <w:p w14:paraId="371D365D"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0B2A9D57" w14:textId="0357827C" w:rsidR="00D04D31" w:rsidRPr="006F64AF" w:rsidRDefault="00D04D31" w:rsidP="00B10331">
            <w:pPr>
              <w:pStyle w:val="Zkladntext"/>
              <w:spacing w:before="120"/>
              <w:jc w:val="both"/>
            </w:pPr>
            <w:r w:rsidRPr="006F64AF">
              <w:rPr>
                <w:sz w:val="22"/>
                <w:szCs w:val="22"/>
                <w:lang w:eastAsia="sk-SK"/>
              </w:rPr>
              <w:t xml:space="preserve">ŽoNFP je doručená v určenej forme, ak je doručená prostredníctvom verejnej časti ITMS2014+ a zároveň v písomnej podobe. </w:t>
            </w:r>
          </w:p>
        </w:tc>
      </w:tr>
      <w:tr w:rsidR="007F1646" w:rsidRPr="00BB77A4" w14:paraId="74D74CA0" w14:textId="77777777" w:rsidTr="00711610">
        <w:tc>
          <w:tcPr>
            <w:tcW w:w="9212" w:type="dxa"/>
          </w:tcPr>
          <w:p w14:paraId="22D5E54E"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3612B133" w:rsidR="007F1646" w:rsidRPr="006F64AF" w:rsidRDefault="007F1646" w:rsidP="00A041D9">
            <w:pPr>
              <w:pStyle w:val="Zkladntext"/>
              <w:spacing w:before="12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2"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B10331">
            <w:pPr>
              <w:pStyle w:val="Zkladntext"/>
              <w:spacing w:before="120"/>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1DDCED8F" w14:textId="37245967" w:rsidR="007F1646" w:rsidRPr="00711610" w:rsidRDefault="007F1646" w:rsidP="00A041D9">
            <w:pPr>
              <w:pStyle w:val="Zkladntext"/>
              <w:spacing w:before="120"/>
              <w:jc w:val="both"/>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w:t>
            </w:r>
            <w:r w:rsidR="004A354D">
              <w:rPr>
                <w:sz w:val="22"/>
                <w:szCs w:val="22"/>
                <w:lang w:eastAsia="sk-SK"/>
              </w:rPr>
              <w:t>yzvaní</w:t>
            </w:r>
            <w:r w:rsidRPr="00CA730D">
              <w:rPr>
                <w:sz w:val="22"/>
                <w:szCs w:val="22"/>
                <w:lang w:eastAsia="sk-SK"/>
              </w:rPr>
              <w:t xml:space="preserve">). </w:t>
            </w:r>
            <w:r w:rsidR="007522C0" w:rsidRPr="00CA730D">
              <w:rPr>
                <w:sz w:val="22"/>
                <w:szCs w:val="22"/>
                <w:lang w:eastAsia="sk-SK"/>
              </w:rPr>
              <w:t>Opis predloženia ŽoNFP prostredníctvom ITMS nájdete v Príručke pre žiadateľa v kapitole 3.3.1 v časti Procesný</w:t>
            </w:r>
            <w:r w:rsidR="007522C0" w:rsidRPr="003D66FD">
              <w:rPr>
                <w:sz w:val="22"/>
                <w:szCs w:val="22"/>
                <w:lang w:eastAsia="sk-SK"/>
              </w:rPr>
              <w:t xml:space="preserve"> postup </w:t>
            </w:r>
            <w:r w:rsidR="007522C0" w:rsidRPr="00753498">
              <w:rPr>
                <w:sz w:val="22"/>
                <w:szCs w:val="22"/>
                <w:lang w:eastAsia="sk-SK"/>
              </w:rPr>
              <w:t xml:space="preserve">predloženia ŽoNFP prostredníctvom ITMS. </w:t>
            </w: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3"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B10331">
            <w:pPr>
              <w:pStyle w:val="Default"/>
              <w:spacing w:before="120" w:after="120"/>
              <w:jc w:val="both"/>
              <w:rPr>
                <w:color w:val="auto"/>
                <w:sz w:val="22"/>
                <w:szCs w:val="22"/>
                <w:lang w:eastAsia="sk-SK"/>
              </w:rPr>
            </w:pPr>
            <w:r w:rsidRPr="00CA730D">
              <w:rPr>
                <w:color w:val="auto"/>
                <w:sz w:val="22"/>
                <w:szCs w:val="22"/>
                <w:lang w:eastAsia="sk-SK"/>
              </w:rPr>
              <w:t>Komunikácia k vyzvaniu môže prebiehať:</w:t>
            </w:r>
          </w:p>
          <w:p w14:paraId="69096611"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B10331">
            <w:pPr>
              <w:spacing w:before="120" w:after="120"/>
              <w:ind w:left="2126" w:hanging="1275"/>
              <w:rPr>
                <w:rFonts w:ascii="Times New Roman" w:hAnsi="Times New Roman" w:cs="Times New Roman"/>
              </w:rPr>
            </w:pPr>
            <w:r w:rsidRPr="00CA730D">
              <w:rPr>
                <w:rFonts w:ascii="Times New Roman" w:hAnsi="Times New Roman" w:cs="Times New Roman"/>
              </w:rPr>
              <w:lastRenderedPageBreak/>
              <w:t>Ministerstvo vnútra Slovenskej republiky</w:t>
            </w:r>
          </w:p>
          <w:p w14:paraId="3C1F47A0" w14:textId="77777777" w:rsidR="002656A9" w:rsidRPr="003D66FD" w:rsidRDefault="002656A9" w:rsidP="00B10331">
            <w:pPr>
              <w:spacing w:before="120" w:after="120"/>
              <w:ind w:left="2124" w:hanging="1275"/>
              <w:rPr>
                <w:rFonts w:ascii="Times New Roman" w:hAnsi="Times New Roman" w:cs="Times New Roman"/>
              </w:rPr>
            </w:pPr>
            <w:r w:rsidRPr="003D66FD">
              <w:rPr>
                <w:rFonts w:ascii="Times New Roman" w:hAnsi="Times New Roman" w:cs="Times New Roman"/>
              </w:rPr>
              <w:t>sekcia európskych programov</w:t>
            </w:r>
          </w:p>
          <w:p w14:paraId="170B95AD" w14:textId="77777777" w:rsidR="002656A9" w:rsidRPr="00753498" w:rsidRDefault="002656A9" w:rsidP="00B10331">
            <w:pPr>
              <w:spacing w:before="120" w:after="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B10331">
            <w:pPr>
              <w:spacing w:before="120" w:after="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 xml:space="preserve">elektronicky na e-mailovej adrese: </w:t>
            </w:r>
            <w:hyperlink r:id="rId14"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B10331">
            <w:pPr>
              <w:pStyle w:val="Default"/>
              <w:numPr>
                <w:ilvl w:val="0"/>
                <w:numId w:val="32"/>
              </w:numPr>
              <w:spacing w:before="120" w:after="120"/>
              <w:jc w:val="both"/>
              <w:rPr>
                <w:color w:val="auto"/>
                <w:sz w:val="22"/>
                <w:szCs w:val="22"/>
                <w:lang w:eastAsia="sk-SK"/>
              </w:rPr>
            </w:pPr>
            <w:r w:rsidRPr="00CA730D">
              <w:rPr>
                <w:color w:val="auto"/>
                <w:sz w:val="22"/>
                <w:szCs w:val="22"/>
                <w:lang w:eastAsia="sk-SK"/>
              </w:rPr>
              <w:t>telefonicky na číslach 02 50945 028, 02 50945 037</w:t>
            </w:r>
          </w:p>
          <w:p w14:paraId="79D86C40" w14:textId="77ACBEC0" w:rsidR="00A475E5" w:rsidRPr="00711610" w:rsidRDefault="002656A9" w:rsidP="00B10331">
            <w:pPr>
              <w:spacing w:before="120" w:after="120"/>
              <w:rPr>
                <w:rFonts w:ascii="Times New Roman" w:hAnsi="Times New Roman" w:cs="Times New Roman"/>
                <w:b/>
              </w:rPr>
            </w:pPr>
            <w:r w:rsidRPr="003F10DA">
              <w:rPr>
                <w:rFonts w:ascii="Times New Roman" w:hAnsi="Times New Roman" w:cs="Times New Roman"/>
                <w:lang w:eastAsia="sk-SK"/>
              </w:rPr>
              <w:t>Informácie poskytnuté telefonicky alebo ústne nie je možné považovať za záväzné.</w:t>
            </w: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9067" w:type="dxa"/>
        <w:tblLook w:val="04A0" w:firstRow="1" w:lastRow="0" w:firstColumn="1" w:lastColumn="0" w:noHBand="0" w:noVBand="1"/>
      </w:tblPr>
      <w:tblGrid>
        <w:gridCol w:w="9067"/>
      </w:tblGrid>
      <w:tr w:rsidR="000D530B" w:rsidRPr="008540C9" w14:paraId="1A0C6D94" w14:textId="77777777" w:rsidTr="00623FA7">
        <w:tc>
          <w:tcPr>
            <w:tcW w:w="9067"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067" w:type="dxa"/>
        <w:tblLook w:val="04A0" w:firstRow="1" w:lastRow="0" w:firstColumn="1" w:lastColumn="0" w:noHBand="0" w:noVBand="1"/>
      </w:tblPr>
      <w:tblGrid>
        <w:gridCol w:w="9067"/>
      </w:tblGrid>
      <w:tr w:rsidR="00090875" w:rsidRPr="008540C9" w14:paraId="1A67AB69" w14:textId="77777777" w:rsidTr="00623FA7">
        <w:trPr>
          <w:trHeight w:val="737"/>
        </w:trPr>
        <w:tc>
          <w:tcPr>
            <w:tcW w:w="9067"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062"/>
      </w:tblGrid>
      <w:tr w:rsidR="0060422B" w:rsidRPr="00BB77A4" w14:paraId="071E555C" w14:textId="77777777" w:rsidTr="00623FA7">
        <w:tc>
          <w:tcPr>
            <w:tcW w:w="9062" w:type="dxa"/>
          </w:tcPr>
          <w:p w14:paraId="16279225" w14:textId="2848E4CA" w:rsidR="0060422B" w:rsidRPr="008540C9" w:rsidRDefault="0060422B" w:rsidP="00623FA7">
            <w:pPr>
              <w:spacing w:before="120" w:after="12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w:t>
            </w:r>
            <w:r w:rsidR="009569CC">
              <w:rPr>
                <w:rFonts w:ascii="Times New Roman" w:eastAsia="Times New Roman" w:hAnsi="Times New Roman" w:cs="Times New Roman"/>
                <w:lang w:eastAsia="sk-SK"/>
              </w:rPr>
              <w:t>Ministerstvo spravodlivosti Slovenskej republiky</w:t>
            </w:r>
            <w:r w:rsidR="00DE7320">
              <w:rPr>
                <w:rFonts w:ascii="Times New Roman" w:eastAsia="Times New Roman" w:hAnsi="Times New Roman" w:cs="Times New Roman"/>
                <w:lang w:eastAsia="sk-SK"/>
              </w:rPr>
              <w:t>.</w:t>
            </w:r>
          </w:p>
        </w:tc>
      </w:tr>
      <w:tr w:rsidR="0060422B" w:rsidRPr="00BB77A4" w14:paraId="63E941D9" w14:textId="77777777" w:rsidTr="00623FA7">
        <w:tc>
          <w:tcPr>
            <w:tcW w:w="9062" w:type="dxa"/>
          </w:tcPr>
          <w:p w14:paraId="31BD5B93" w14:textId="77777777" w:rsidR="008540C9" w:rsidRPr="008540C9" w:rsidRDefault="0060422B" w:rsidP="00623FA7">
            <w:pPr>
              <w:pStyle w:val="Default"/>
              <w:spacing w:before="12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623FA7">
            <w:pPr>
              <w:pStyle w:val="Default"/>
              <w:spacing w:before="120" w:after="12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623FA7">
        <w:tc>
          <w:tcPr>
            <w:tcW w:w="9062" w:type="dxa"/>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623FA7">
        <w:tc>
          <w:tcPr>
            <w:tcW w:w="9062" w:type="dxa"/>
          </w:tcPr>
          <w:p w14:paraId="6E92B0D5"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623FA7">
            <w:pPr>
              <w:pStyle w:val="Default"/>
              <w:spacing w:before="120" w:after="12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623FA7">
        <w:tc>
          <w:tcPr>
            <w:tcW w:w="9062" w:type="dxa"/>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623FA7">
        <w:tc>
          <w:tcPr>
            <w:tcW w:w="9062" w:type="dxa"/>
          </w:tcPr>
          <w:p w14:paraId="7560F962"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623FA7">
            <w:pPr>
              <w:pStyle w:val="Default"/>
              <w:spacing w:before="12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623FA7">
        <w:tc>
          <w:tcPr>
            <w:tcW w:w="9062" w:type="dxa"/>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623FA7">
        <w:tc>
          <w:tcPr>
            <w:tcW w:w="9062" w:type="dxa"/>
          </w:tcPr>
          <w:p w14:paraId="3A3B23E3" w14:textId="77777777" w:rsidR="00C32412" w:rsidRDefault="00C32412" w:rsidP="00623FA7">
            <w:pPr>
              <w:pStyle w:val="Default"/>
              <w:spacing w:before="12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623FA7">
            <w:pPr>
              <w:pStyle w:val="Default"/>
              <w:spacing w:before="12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623FA7">
        <w:tc>
          <w:tcPr>
            <w:tcW w:w="9062" w:type="dxa"/>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w:t>
            </w:r>
            <w:r w:rsidRPr="00711610">
              <w:rPr>
                <w:b/>
                <w:sz w:val="22"/>
                <w:szCs w:val="22"/>
              </w:rPr>
              <w:lastRenderedPageBreak/>
              <w:t xml:space="preserve">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623FA7">
        <w:tc>
          <w:tcPr>
            <w:tcW w:w="9062" w:type="dxa"/>
            <w:shd w:val="clear" w:color="auto" w:fill="FFFFFF" w:themeFill="background1"/>
          </w:tcPr>
          <w:p w14:paraId="5F94CFBB" w14:textId="553A29C8" w:rsidR="00010105" w:rsidRPr="00257CCD" w:rsidRDefault="00010105" w:rsidP="003150E3">
            <w:pPr>
              <w:tabs>
                <w:tab w:val="left" w:pos="29"/>
              </w:tabs>
              <w:spacing w:before="120" w:after="120"/>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lastRenderedPageBreak/>
              <w:t>Žiadateľ ani jeho štatutárny orgán, ani žiadny člen štatutárneho orgánu, ani osoba splnomocnená zastupovať žiadateľa v konaní o ŽoNFP neboli právoplatne odsúdení za niektorý z nasledujúcich trestných činov:</w:t>
            </w:r>
          </w:p>
          <w:p w14:paraId="6AF220A2" w14:textId="17A01C15"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EC7119">
              <w:rPr>
                <w:sz w:val="22"/>
                <w:szCs w:val="22"/>
              </w:rPr>
              <w:t xml:space="preserve"> </w:t>
            </w:r>
            <w:r w:rsidRPr="00257CCD">
              <w:rPr>
                <w:sz w:val="22"/>
                <w:szCs w:val="22"/>
              </w:rPr>
              <w:t>-</w:t>
            </w:r>
            <w:r w:rsidR="00EC7119">
              <w:rPr>
                <w:sz w:val="22"/>
                <w:szCs w:val="22"/>
              </w:rPr>
              <w:t xml:space="preserve"> </w:t>
            </w:r>
            <w:r w:rsidRPr="00257CCD">
              <w:rPr>
                <w:sz w:val="22"/>
                <w:szCs w:val="22"/>
              </w:rPr>
              <w:t>§</w:t>
            </w:r>
            <w:r w:rsidR="006117A1">
              <w:rPr>
                <w:sz w:val="22"/>
                <w:szCs w:val="22"/>
              </w:rPr>
              <w:t xml:space="preserve"> </w:t>
            </w:r>
            <w:r w:rsidRPr="00257CCD">
              <w:rPr>
                <w:sz w:val="22"/>
                <w:szCs w:val="22"/>
              </w:rPr>
              <w:t>263 Trestného zákona)</w:t>
            </w:r>
          </w:p>
          <w:p w14:paraId="65DACFAD" w14:textId="708CD729" w:rsidR="00010105" w:rsidRPr="00257CCD" w:rsidRDefault="00010105" w:rsidP="003150E3">
            <w:pPr>
              <w:pStyle w:val="Odsekzoznamu"/>
              <w:numPr>
                <w:ilvl w:val="0"/>
                <w:numId w:val="33"/>
              </w:numPr>
              <w:spacing w:before="120" w:after="120"/>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3150E3">
            <w:pPr>
              <w:pStyle w:val="Odsekzoznamu"/>
              <w:numPr>
                <w:ilvl w:val="0"/>
                <w:numId w:val="33"/>
              </w:numPr>
              <w:spacing w:before="120" w:after="120"/>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3150E3">
            <w:pPr>
              <w:pStyle w:val="Odsekzoznamu"/>
              <w:numPr>
                <w:ilvl w:val="0"/>
                <w:numId w:val="33"/>
              </w:numPr>
              <w:spacing w:before="120" w:after="120"/>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3150E3">
            <w:pPr>
              <w:pStyle w:val="Odsekzoznamu"/>
              <w:numPr>
                <w:ilvl w:val="0"/>
                <w:numId w:val="33"/>
              </w:numPr>
              <w:spacing w:before="120" w:after="120"/>
              <w:jc w:val="both"/>
            </w:pPr>
            <w:r w:rsidRPr="00257CCD">
              <w:rPr>
                <w:sz w:val="22"/>
                <w:szCs w:val="22"/>
              </w:rPr>
              <w:t>machinácie pri verejnom obstarávaní a verejnej dražbe (§ 266 až § 268 Trestného zákona).</w:t>
            </w:r>
          </w:p>
        </w:tc>
      </w:tr>
      <w:tr w:rsidR="00C32412" w:rsidRPr="00BB77A4" w14:paraId="72084172" w14:textId="77777777" w:rsidTr="00623FA7">
        <w:tc>
          <w:tcPr>
            <w:tcW w:w="9062" w:type="dxa"/>
            <w:shd w:val="clear" w:color="auto" w:fill="FFFFFF" w:themeFill="background1"/>
          </w:tcPr>
          <w:p w14:paraId="45398651" w14:textId="6C136D96" w:rsidR="00C32412" w:rsidRPr="008540C9" w:rsidRDefault="00C32412" w:rsidP="00623FA7">
            <w:pPr>
              <w:spacing w:before="12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623FA7">
            <w:pPr>
              <w:spacing w:before="120" w:after="12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623FA7">
        <w:tc>
          <w:tcPr>
            <w:tcW w:w="9062" w:type="dxa"/>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47640C" w:rsidRPr="00A401B0" w14:paraId="4F69B7C6" w14:textId="77777777" w:rsidTr="00623FA7">
        <w:tc>
          <w:tcPr>
            <w:tcW w:w="9062" w:type="dxa"/>
            <w:shd w:val="clear" w:color="auto" w:fill="E5DFEC" w:themeFill="accent4" w:themeFillTint="33"/>
          </w:tcPr>
          <w:p w14:paraId="7BC1A87D" w14:textId="77777777" w:rsidR="0047640C" w:rsidRPr="00A401B0" w:rsidRDefault="0047640C" w:rsidP="002B31B3">
            <w:pPr>
              <w:pStyle w:val="Odsekzoznamu"/>
              <w:numPr>
                <w:ilvl w:val="2"/>
                <w:numId w:val="1"/>
              </w:numPr>
              <w:spacing w:before="240" w:after="240" w:line="276" w:lineRule="auto"/>
              <w:ind w:left="709" w:hanging="709"/>
              <w:rPr>
                <w:b/>
                <w:sz w:val="22"/>
                <w:szCs w:val="22"/>
              </w:rPr>
            </w:pPr>
            <w:r w:rsidRPr="00A401B0">
              <w:rPr>
                <w:b/>
                <w:sz w:val="22"/>
                <w:szCs w:val="22"/>
              </w:rPr>
              <w:t>Podmienka, že hlavné aktivity sú v súlade s oprávnenými aktivitami vyzvania</w:t>
            </w:r>
          </w:p>
        </w:tc>
      </w:tr>
      <w:tr w:rsidR="00E94A41" w:rsidRPr="00BB77A4" w14:paraId="126C2AAC" w14:textId="77777777" w:rsidTr="00623FA7">
        <w:tc>
          <w:tcPr>
            <w:tcW w:w="9062" w:type="dxa"/>
          </w:tcPr>
          <w:p w14:paraId="5B0EEAE8" w14:textId="77777777" w:rsidR="00AB7633" w:rsidRPr="008B095C" w:rsidRDefault="00AB7633" w:rsidP="00AB7633">
            <w:pPr>
              <w:spacing w:before="240" w:after="120" w:line="276" w:lineRule="auto"/>
              <w:jc w:val="both"/>
              <w:rPr>
                <w:rFonts w:ascii="Times New Roman" w:hAnsi="Times New Roman" w:cs="Times New Roman"/>
              </w:rPr>
            </w:pPr>
            <w:r w:rsidRPr="008B095C">
              <w:rPr>
                <w:rFonts w:ascii="Times New Roman" w:hAnsi="Times New Roman" w:cs="Times New Roman"/>
              </w:rPr>
              <w:t>V rámci špecifického cieľa 2.2 Zvýšená kvalita a posilnená nezávislosť súdneho systému sú oprávnené tieto typy aktivít v rozsahu:</w:t>
            </w:r>
          </w:p>
          <w:p w14:paraId="2DEC2AFE" w14:textId="77777777" w:rsidR="00F65C91" w:rsidRDefault="00AB7633" w:rsidP="00AB7633">
            <w:pPr>
              <w:pStyle w:val="EVS-TEXT"/>
              <w:spacing w:before="120" w:line="240" w:lineRule="auto"/>
              <w:ind w:left="426"/>
              <w:rPr>
                <w:rFonts w:eastAsia="Times New Roman"/>
                <w:b/>
                <w:sz w:val="22"/>
                <w:szCs w:val="22"/>
                <w:lang w:val="sk-SK" w:eastAsia="sk-SK"/>
              </w:rPr>
            </w:pPr>
            <w:r w:rsidRPr="00AC7F98">
              <w:rPr>
                <w:rFonts w:eastAsia="Times New Roman"/>
                <w:b/>
                <w:sz w:val="22"/>
                <w:szCs w:val="22"/>
                <w:lang w:val="sk-SK" w:eastAsia="sk-SK"/>
              </w:rPr>
              <w:t>Strategické plánovanie</w:t>
            </w:r>
            <w:r w:rsidR="00F65C91">
              <w:rPr>
                <w:rFonts w:eastAsia="Times New Roman"/>
                <w:b/>
                <w:sz w:val="22"/>
                <w:szCs w:val="22"/>
                <w:lang w:val="sk-SK" w:eastAsia="sk-SK"/>
              </w:rPr>
              <w:t xml:space="preserve"> </w:t>
            </w:r>
          </w:p>
          <w:p w14:paraId="6656B33A" w14:textId="57A83B81" w:rsidR="00AB7633" w:rsidRPr="00F65C91" w:rsidRDefault="00F65C91" w:rsidP="00AB7633">
            <w:pPr>
              <w:pStyle w:val="EVS-TEXT"/>
              <w:spacing w:before="120" w:line="240" w:lineRule="auto"/>
              <w:ind w:left="426"/>
              <w:rPr>
                <w:rFonts w:eastAsia="Times New Roman"/>
                <w:sz w:val="22"/>
                <w:szCs w:val="22"/>
                <w:lang w:val="sk-SK" w:eastAsia="sk-SK"/>
              </w:rPr>
            </w:pPr>
            <w:r>
              <w:rPr>
                <w:rFonts w:eastAsia="Times New Roman"/>
                <w:sz w:val="22"/>
                <w:szCs w:val="22"/>
                <w:lang w:val="sk-SK" w:eastAsia="sk-SK"/>
              </w:rPr>
              <w:t xml:space="preserve">  </w:t>
            </w:r>
            <w:r w:rsidRPr="00F65C91">
              <w:rPr>
                <w:rFonts w:eastAsia="Times New Roman"/>
                <w:sz w:val="22"/>
                <w:szCs w:val="22"/>
                <w:lang w:val="sk-SK" w:eastAsia="sk-SK"/>
              </w:rPr>
              <w:t>Zavádzanie strategického plánovania a podpora kapacít strategického plánovania</w:t>
            </w:r>
          </w:p>
          <w:p w14:paraId="272695F5" w14:textId="77777777" w:rsidR="00AB7633" w:rsidRPr="00AC7F98" w:rsidRDefault="00AB7633" w:rsidP="00AB7633">
            <w:pPr>
              <w:pStyle w:val="EVS-TEXT"/>
              <w:numPr>
                <w:ilvl w:val="0"/>
                <w:numId w:val="37"/>
              </w:numPr>
              <w:spacing w:before="120" w:line="240" w:lineRule="auto"/>
              <w:rPr>
                <w:sz w:val="22"/>
                <w:lang w:val="sk-SK"/>
              </w:rPr>
            </w:pPr>
            <w:r w:rsidRPr="00AC7F98">
              <w:rPr>
                <w:sz w:val="22"/>
                <w:szCs w:val="22"/>
                <w:lang w:val="sk-SK"/>
              </w:rPr>
              <w:t>tvorba metodík a budovanie a posilnenie analytických kapacít rezortu spravodlivosti v oblasti strategického plánovania</w:t>
            </w:r>
            <w:r>
              <w:rPr>
                <w:sz w:val="22"/>
                <w:szCs w:val="22"/>
                <w:lang w:val="en-US"/>
              </w:rPr>
              <w:t>;</w:t>
            </w:r>
          </w:p>
          <w:p w14:paraId="0E53A256" w14:textId="77777777" w:rsidR="00AB7633" w:rsidRPr="00AC7F98" w:rsidRDefault="00AB7633" w:rsidP="00AB7633">
            <w:pPr>
              <w:pStyle w:val="EVS-TEXT"/>
              <w:numPr>
                <w:ilvl w:val="0"/>
                <w:numId w:val="37"/>
              </w:numPr>
              <w:spacing w:before="120" w:line="240" w:lineRule="auto"/>
              <w:rPr>
                <w:sz w:val="22"/>
                <w:lang w:val="sk-SK"/>
              </w:rPr>
            </w:pPr>
            <w:r w:rsidRPr="00AC7F98">
              <w:rPr>
                <w:sz w:val="22"/>
                <w:lang w:val="sk-SK"/>
              </w:rPr>
              <w:t>vytvorenie moderného a efektívneho systému zberu, monitorovania, vyhodnocovania a distribúcie údajov na podporu rozhodovania, prípravu analytických materiálov, koncepcií, stratégií a politík v oblastiach patriacich do pôsobnosti rezortu spravodlivosti s ohľadom na zefektívnenie a skvalitnenie súdneho systému</w:t>
            </w:r>
            <w:r>
              <w:rPr>
                <w:sz w:val="22"/>
                <w:lang w:val="sk-SK"/>
              </w:rPr>
              <w:t>;</w:t>
            </w:r>
            <w:r w:rsidRPr="00AC7F98">
              <w:rPr>
                <w:sz w:val="22"/>
                <w:lang w:val="sk-SK"/>
              </w:rPr>
              <w:t xml:space="preserve"> </w:t>
            </w:r>
          </w:p>
          <w:p w14:paraId="382C314D" w14:textId="775182FC" w:rsidR="0007201D" w:rsidRPr="00E70E8D" w:rsidRDefault="00AB7633" w:rsidP="00E70E8D">
            <w:pPr>
              <w:pStyle w:val="EVS-TEXT"/>
              <w:numPr>
                <w:ilvl w:val="0"/>
                <w:numId w:val="39"/>
              </w:numPr>
              <w:spacing w:before="120" w:line="240" w:lineRule="auto"/>
              <w:rPr>
                <w:rFonts w:eastAsia="Times New Roman"/>
                <w:sz w:val="22"/>
                <w:szCs w:val="22"/>
                <w:lang w:val="sk-SK" w:eastAsia="sk-SK"/>
              </w:rPr>
            </w:pPr>
            <w:r w:rsidRPr="00AC7F98">
              <w:rPr>
                <w:sz w:val="22"/>
                <w:szCs w:val="22"/>
                <w:lang w:val="sk-SK"/>
              </w:rPr>
              <w:t>vzdelávanie a zvyšovanie kompetencií ľudských zdrojov v tejto oblasti</w:t>
            </w:r>
            <w:r>
              <w:rPr>
                <w:sz w:val="22"/>
                <w:szCs w:val="22"/>
                <w:lang w:val="sk-SK"/>
              </w:rPr>
              <w:t>.</w:t>
            </w:r>
          </w:p>
        </w:tc>
      </w:tr>
      <w:tr w:rsidR="00E94A41" w:rsidRPr="00BB77A4" w14:paraId="256AFF0A" w14:textId="77777777" w:rsidTr="00623FA7">
        <w:trPr>
          <w:trHeight w:val="1124"/>
        </w:trPr>
        <w:tc>
          <w:tcPr>
            <w:tcW w:w="9062" w:type="dxa"/>
          </w:tcPr>
          <w:p w14:paraId="5AADB7D6" w14:textId="77777777" w:rsidR="00E94A41" w:rsidRPr="00CA730D" w:rsidRDefault="00E94A41" w:rsidP="00623FA7">
            <w:pPr>
              <w:spacing w:before="120" w:after="12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55728527" w14:textId="33746DEB" w:rsidR="006D7AE5" w:rsidRPr="001321E7" w:rsidRDefault="00CA730D" w:rsidP="00623FA7">
            <w:pPr>
              <w:pStyle w:val="Normlnywebov"/>
              <w:spacing w:before="120" w:beforeAutospacing="0"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r w:rsidR="00074687">
              <w:rPr>
                <w:sz w:val="22"/>
                <w:szCs w:val="22"/>
              </w:rPr>
              <w:t xml:space="preserve"> o NFP</w:t>
            </w:r>
            <w:r w:rsidRPr="00753498">
              <w:rPr>
                <w:sz w:val="22"/>
                <w:szCs w:val="22"/>
              </w:rPr>
              <w:t>).</w:t>
            </w:r>
          </w:p>
        </w:tc>
      </w:tr>
      <w:tr w:rsidR="006D7AE5" w:rsidRPr="00CA730D" w14:paraId="63CDDCF1" w14:textId="77777777" w:rsidTr="00623FA7">
        <w:trPr>
          <w:trHeight w:val="773"/>
        </w:trPr>
        <w:tc>
          <w:tcPr>
            <w:tcW w:w="9062"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240DAA9F" w14:textId="77777777" w:rsidTr="00623FA7">
        <w:trPr>
          <w:trHeight w:val="1202"/>
        </w:trPr>
        <w:tc>
          <w:tcPr>
            <w:tcW w:w="9062" w:type="dxa"/>
            <w:shd w:val="clear" w:color="auto" w:fill="auto"/>
          </w:tcPr>
          <w:p w14:paraId="22EE1E50" w14:textId="77777777" w:rsidR="006D7AE5" w:rsidRPr="00E06082" w:rsidRDefault="006D7AE5" w:rsidP="00623FA7">
            <w:pPr>
              <w:spacing w:before="120" w:after="12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623FA7">
        <w:trPr>
          <w:trHeight w:val="1207"/>
        </w:trPr>
        <w:tc>
          <w:tcPr>
            <w:tcW w:w="9062" w:type="dxa"/>
            <w:shd w:val="clear" w:color="auto" w:fill="auto"/>
          </w:tcPr>
          <w:p w14:paraId="3B575B25" w14:textId="77777777" w:rsidR="006D7AE5" w:rsidRPr="00CA730D" w:rsidRDefault="006D7AE5" w:rsidP="00623FA7">
            <w:pPr>
              <w:spacing w:before="120" w:after="12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w:t>
            </w:r>
            <w:bookmarkStart w:id="0" w:name="_GoBack"/>
            <w:bookmarkEnd w:id="0"/>
            <w:r w:rsidRPr="00CA730D">
              <w:rPr>
                <w:rFonts w:ascii="Times New Roman" w:eastAsia="Times New Roman" w:hAnsi="Times New Roman" w:cs="Times New Roman"/>
                <w:b/>
                <w:lang w:eastAsia="sk-SK"/>
              </w:rPr>
              <w:t>odmienky</w:t>
            </w:r>
          </w:p>
          <w:p w14:paraId="21507BED" w14:textId="5CA68037" w:rsidR="006D7AE5" w:rsidRPr="006D7AE5" w:rsidRDefault="006D7AE5" w:rsidP="00623FA7">
            <w:pPr>
              <w:pStyle w:val="Normlnywebov"/>
              <w:spacing w:before="120" w:beforeAutospacing="0" w:after="12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623FA7">
        <w:tc>
          <w:tcPr>
            <w:tcW w:w="9062" w:type="dxa"/>
            <w:shd w:val="clear" w:color="auto" w:fill="E5DFEC" w:themeFill="accent4" w:themeFillTint="33"/>
          </w:tcPr>
          <w:p w14:paraId="14C6DC41" w14:textId="636AF429" w:rsidR="00E94A41" w:rsidRPr="003C12C0" w:rsidRDefault="00AB7633"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623FA7">
        <w:tc>
          <w:tcPr>
            <w:tcW w:w="9062" w:type="dxa"/>
            <w:shd w:val="clear" w:color="auto" w:fill="FFFFFF" w:themeFill="background1"/>
          </w:tcPr>
          <w:p w14:paraId="5F984F26" w14:textId="5A7BA33A"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 xml:space="preserve">Riadiaci orgán v súlade s Nariadeniami Európskeho parlamentu a rady (EÚ) č. 1303/2013 podľa článku 67 a č. 1304/2013 o Európskom sociálnom fonde podľa čl. 14 ods. 2 stanovuje paušálnu sadzbu ostatných výdavkov pre tento projekt vo výške </w:t>
            </w:r>
            <w:r w:rsidR="00106537" w:rsidRPr="00591D4C">
              <w:rPr>
                <w:rFonts w:ascii="Times New Roman" w:hAnsi="Times New Roman"/>
                <w:b/>
                <w:bCs/>
                <w:sz w:val="22"/>
                <w:szCs w:val="22"/>
              </w:rPr>
              <w:t>33,87%</w:t>
            </w:r>
            <w:r w:rsidRPr="0071513E">
              <w:rPr>
                <w:rFonts w:ascii="Times New Roman" w:hAnsi="Times New Roman"/>
                <w:color w:val="auto"/>
                <w:sz w:val="22"/>
                <w:szCs w:val="22"/>
              </w:rPr>
              <w:t xml:space="preserve"> z celkových oprávnených priamych nákladov na zamestnancov v rámci projektu. </w:t>
            </w:r>
          </w:p>
          <w:p w14:paraId="712155B8" w14:textId="77777777" w:rsidR="007C33FF" w:rsidRPr="0071513E" w:rsidRDefault="007C33FF" w:rsidP="007C33FF">
            <w:pPr>
              <w:pStyle w:val="Obyajntext"/>
              <w:jc w:val="both"/>
              <w:rPr>
                <w:rFonts w:ascii="Times New Roman" w:hAnsi="Times New Roman"/>
                <w:color w:val="auto"/>
                <w:sz w:val="22"/>
                <w:szCs w:val="22"/>
              </w:rPr>
            </w:pPr>
          </w:p>
          <w:p w14:paraId="26E269C8" w14:textId="0D2B3CEA"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Stanovením paušálnej sadzby pre ostatné výdavky projektu nie sú dotknuté ustanovenia čl. 13 ods. 4 Nariadenia Európskeho parlamentu a rady (EÚ) č. 1304/2013 o Európskom sociálnom fonde a čl. 69 ods. 3 Nariadenia Európskeho parlamentu a rady (EÚ) č. 1303/2013, podmienky oprávnenosti výdavkov definované v kapitole 2.4 Príručky pre žiadateľa ani ďalšie povinnosti prijímateľa vyplývajúce z právnych predpisov SR a EÚ.</w:t>
            </w:r>
          </w:p>
          <w:p w14:paraId="5700F3E6" w14:textId="77777777" w:rsidR="007C33FF" w:rsidRPr="0071513E" w:rsidRDefault="007C33FF" w:rsidP="007C33FF">
            <w:pPr>
              <w:pStyle w:val="Obyajntext"/>
              <w:jc w:val="both"/>
              <w:rPr>
                <w:rFonts w:ascii="Times New Roman" w:hAnsi="Times New Roman"/>
                <w:color w:val="auto"/>
                <w:sz w:val="22"/>
                <w:szCs w:val="22"/>
              </w:rPr>
            </w:pPr>
          </w:p>
          <w:p w14:paraId="5A999B04"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V rámci posudzovania oprávnenosti výdavkov RO pre OP EVS v procese administratívnej finančnej kontroly a finančnej kontroly na mieste realizuje kontrolu reálne vykazovaných priamych mzdových výdavkov a zároveň kontroluje správnu aplikáciu paušálnej sadzby, a to:</w:t>
            </w:r>
          </w:p>
          <w:p w14:paraId="51DCC7D6"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w:t>
            </w:r>
            <w:r w:rsidRPr="0071513E">
              <w:rPr>
                <w:rFonts w:ascii="Times New Roman" w:hAnsi="Times New Roman"/>
                <w:color w:val="auto"/>
                <w:sz w:val="22"/>
                <w:szCs w:val="22"/>
              </w:rPr>
              <w:tab/>
              <w:t>dodržiavanie stanovenej výšky paušálnej sadzby,</w:t>
            </w:r>
          </w:p>
          <w:p w14:paraId="1DEB3F5A"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w:t>
            </w:r>
            <w:r w:rsidRPr="0071513E">
              <w:rPr>
                <w:rFonts w:ascii="Times New Roman" w:hAnsi="Times New Roman"/>
                <w:color w:val="auto"/>
                <w:sz w:val="22"/>
                <w:szCs w:val="22"/>
              </w:rPr>
              <w:tab/>
              <w:t>správnosť matematického výpočtu výdavkov financovaných prostredníctvom paušálnej sadzby zo stanovenej základne.</w:t>
            </w:r>
          </w:p>
          <w:p w14:paraId="64EA14AB" w14:textId="77777777" w:rsidR="007C33FF" w:rsidRPr="0071513E" w:rsidRDefault="007C33FF" w:rsidP="007C33FF">
            <w:pPr>
              <w:pStyle w:val="Obyajntext"/>
              <w:jc w:val="both"/>
              <w:rPr>
                <w:rFonts w:ascii="Times New Roman" w:hAnsi="Times New Roman"/>
                <w:color w:val="auto"/>
                <w:sz w:val="22"/>
                <w:szCs w:val="22"/>
              </w:rPr>
            </w:pPr>
          </w:p>
          <w:p w14:paraId="0327CE13" w14:textId="77777777" w:rsidR="007C33FF" w:rsidRPr="0071513E" w:rsidRDefault="007C33FF" w:rsidP="007C33FF">
            <w:pPr>
              <w:pStyle w:val="Obyajntext"/>
              <w:jc w:val="both"/>
              <w:rPr>
                <w:rFonts w:ascii="Times New Roman" w:hAnsi="Times New Roman"/>
                <w:color w:val="auto"/>
                <w:sz w:val="22"/>
                <w:szCs w:val="22"/>
              </w:rPr>
            </w:pPr>
            <w:r w:rsidRPr="0071513E">
              <w:rPr>
                <w:rFonts w:ascii="Times New Roman" w:hAnsi="Times New Roman"/>
                <w:color w:val="auto"/>
                <w:sz w:val="22"/>
                <w:szCs w:val="22"/>
              </w:rPr>
              <w:t>RO pre OP EVS neoveruje výdavky prijímateľom skutočne vynaložené v rámci paušálnej sadzby. RO pre OP EVS pri výkone kontroly splnenia podmienok oprávnenosti výdavkov overuje najmä dosiahnutie výstupov alebo uskutočnenie procesov, pričom uvedeným konaním nie je dotknuté právo poskytovateľa v odôvodnených prípadoch overiť ďalšie skutočnosti súvisiace s projektom.</w:t>
            </w:r>
          </w:p>
          <w:p w14:paraId="3F95AD6C" w14:textId="77777777" w:rsidR="00BC73BE" w:rsidRDefault="00BC73BE" w:rsidP="004E1FDC">
            <w:pPr>
              <w:pStyle w:val="Textpoznmkypodiarou"/>
              <w:ind w:left="284"/>
              <w:jc w:val="both"/>
              <w:rPr>
                <w:sz w:val="22"/>
                <w:szCs w:val="22"/>
              </w:rPr>
            </w:pPr>
          </w:p>
          <w:p w14:paraId="628EFA65" w14:textId="77777777" w:rsidR="00BC73BE" w:rsidRDefault="00AB7633" w:rsidP="004E1FDC">
            <w:pPr>
              <w:pStyle w:val="Textpoznmkypodiarou"/>
              <w:ind w:left="284"/>
              <w:jc w:val="both"/>
              <w:rPr>
                <w:sz w:val="22"/>
                <w:szCs w:val="22"/>
              </w:rPr>
            </w:pPr>
            <w:r w:rsidRPr="0071513E">
              <w:rPr>
                <w:sz w:val="22"/>
                <w:szCs w:val="22"/>
              </w:rPr>
              <w:t>Časová oprávnenosť pre skupinu výdavkov</w:t>
            </w:r>
            <w:r w:rsidR="004E1FDC">
              <w:rPr>
                <w:sz w:val="22"/>
                <w:szCs w:val="22"/>
              </w:rPr>
              <w:t xml:space="preserve"> </w:t>
            </w:r>
          </w:p>
          <w:p w14:paraId="57EB9671" w14:textId="2228E89C" w:rsidR="004E1FDC" w:rsidRDefault="00AB7633" w:rsidP="004E1FDC">
            <w:pPr>
              <w:pStyle w:val="Textpoznmkypodiarou"/>
              <w:ind w:left="284"/>
              <w:jc w:val="both"/>
              <w:rPr>
                <w:sz w:val="22"/>
                <w:szCs w:val="22"/>
              </w:rPr>
            </w:pPr>
            <w:r w:rsidRPr="0071513E">
              <w:rPr>
                <w:sz w:val="22"/>
                <w:szCs w:val="22"/>
              </w:rPr>
              <w:t xml:space="preserve">521 </w:t>
            </w:r>
            <w:r w:rsidR="004E1FDC">
              <w:rPr>
                <w:sz w:val="22"/>
                <w:szCs w:val="22"/>
              </w:rPr>
              <w:t>-</w:t>
            </w:r>
            <w:r w:rsidRPr="0071513E">
              <w:rPr>
                <w:sz w:val="22"/>
                <w:szCs w:val="22"/>
              </w:rPr>
              <w:t xml:space="preserve"> Mzdové výdavky</w:t>
            </w:r>
            <w:r w:rsidR="00196B30">
              <w:rPr>
                <w:sz w:val="22"/>
                <w:szCs w:val="22"/>
              </w:rPr>
              <w:t xml:space="preserve"> </w:t>
            </w:r>
          </w:p>
          <w:p w14:paraId="2793B3EC" w14:textId="41E093C4" w:rsidR="00AB7633" w:rsidRPr="004E1FDC" w:rsidRDefault="004E1FDC" w:rsidP="004E1FDC">
            <w:pPr>
              <w:pStyle w:val="Textpoznmkypodiarou"/>
              <w:tabs>
                <w:tab w:val="left" w:pos="738"/>
              </w:tabs>
              <w:ind w:left="313"/>
              <w:jc w:val="both"/>
              <w:rPr>
                <w:sz w:val="22"/>
                <w:szCs w:val="22"/>
              </w:rPr>
            </w:pPr>
            <w:r w:rsidRPr="004E1FDC">
              <w:rPr>
                <w:sz w:val="22"/>
                <w:szCs w:val="22"/>
              </w:rPr>
              <w:t>903 - Paušálna sadzba na ostatné výdavky projektu (nariadenie 1304/2013, čl. 14 ods. 2)</w:t>
            </w:r>
          </w:p>
          <w:p w14:paraId="0AC73295" w14:textId="77777777" w:rsidR="004C76ED" w:rsidRDefault="004C76ED" w:rsidP="004C76ED">
            <w:pPr>
              <w:pStyle w:val="Textpoznmkypodiarou"/>
              <w:ind w:left="29"/>
              <w:jc w:val="both"/>
              <w:rPr>
                <w:sz w:val="22"/>
                <w:szCs w:val="22"/>
              </w:rPr>
            </w:pPr>
          </w:p>
          <w:p w14:paraId="191B2C61" w14:textId="7F2BBCA7" w:rsidR="00196B30" w:rsidRPr="0095789D" w:rsidRDefault="004C76ED" w:rsidP="0095789D">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w:t>
            </w:r>
            <w:r w:rsidRPr="000E5119">
              <w:rPr>
                <w:color w:val="000000" w:themeColor="text1"/>
                <w:sz w:val="22"/>
                <w:szCs w:val="22"/>
              </w:rPr>
              <w:t>od 01.0</w:t>
            </w:r>
            <w:r>
              <w:rPr>
                <w:color w:val="000000" w:themeColor="text1"/>
                <w:sz w:val="22"/>
                <w:szCs w:val="22"/>
              </w:rPr>
              <w:t>3</w:t>
            </w:r>
            <w:r w:rsidRPr="000E5119">
              <w:rPr>
                <w:color w:val="000000" w:themeColor="text1"/>
                <w:sz w:val="22"/>
                <w:szCs w:val="22"/>
              </w:rPr>
              <w:t>.201</w:t>
            </w:r>
            <w:r>
              <w:rPr>
                <w:color w:val="000000" w:themeColor="text1"/>
                <w:sz w:val="22"/>
                <w:szCs w:val="22"/>
              </w:rPr>
              <w:t>7</w:t>
            </w:r>
            <w:r w:rsidRPr="000E5119">
              <w:rPr>
                <w:sz w:val="22"/>
                <w:szCs w:val="22"/>
              </w:rPr>
              <w:t xml:space="preserve"> na výdavky viažuce sa na implementáciu hlavných aktivít projektu</w:t>
            </w:r>
            <w:r w:rsidRPr="000E5119">
              <w:rPr>
                <w:color w:val="000000" w:themeColor="text1"/>
                <w:sz w:val="22"/>
                <w:szCs w:val="22"/>
              </w:rPr>
              <w:t>, pričom výdavky musia byť skutočne vynaložené medzi 01.0</w:t>
            </w:r>
            <w:r>
              <w:rPr>
                <w:color w:val="000000" w:themeColor="text1"/>
                <w:sz w:val="22"/>
                <w:szCs w:val="22"/>
              </w:rPr>
              <w:t>3</w:t>
            </w:r>
            <w:r w:rsidRPr="000E5119">
              <w:rPr>
                <w:color w:val="000000" w:themeColor="text1"/>
                <w:sz w:val="22"/>
                <w:szCs w:val="22"/>
              </w:rPr>
              <w:t>.201</w:t>
            </w:r>
            <w:r>
              <w:rPr>
                <w:color w:val="000000" w:themeColor="text1"/>
                <w:sz w:val="22"/>
                <w:szCs w:val="22"/>
              </w:rPr>
              <w:t>7</w:t>
            </w:r>
            <w:r w:rsidRPr="000E5119">
              <w:rPr>
                <w:color w:val="000000" w:themeColor="text1"/>
                <w:sz w:val="22"/>
                <w:szCs w:val="22"/>
              </w:rPr>
              <w:t xml:space="preserve"> a dňom ukončenia realizácie aktivít projektu.</w:t>
            </w:r>
            <w:r w:rsidR="0095789D">
              <w:rPr>
                <w:color w:val="000000" w:themeColor="text1"/>
                <w:sz w:val="22"/>
                <w:szCs w:val="22"/>
              </w:rPr>
              <w:t xml:space="preserve"> </w:t>
            </w:r>
            <w:r w:rsidR="002B31B3" w:rsidRPr="001274F6">
              <w:rPr>
                <w:sz w:val="22"/>
                <w:szCs w:val="22"/>
              </w:rPr>
              <w:t>Podmienkou oprá</w:t>
            </w:r>
            <w:r w:rsidR="002B31B3">
              <w:rPr>
                <w:sz w:val="22"/>
                <w:szCs w:val="22"/>
              </w:rPr>
              <w:t>vnenosti výdavkov je realizácia</w:t>
            </w:r>
            <w:r w:rsidR="002B31B3" w:rsidRPr="001274F6">
              <w:rPr>
                <w:sz w:val="22"/>
                <w:szCs w:val="22"/>
              </w:rPr>
              <w:t xml:space="preserve"> takýchto činností v prospech pripravovaného projektu </w:t>
            </w:r>
            <w:r w:rsidR="002B31B3">
              <w:rPr>
                <w:sz w:val="22"/>
                <w:szCs w:val="22"/>
              </w:rPr>
              <w:t>z dôvodu</w:t>
            </w:r>
            <w:r w:rsidR="002B31B3"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002B31B3" w:rsidRPr="008745FE">
              <w:rPr>
                <w:color w:val="000000" w:themeColor="text1"/>
                <w:sz w:val="22"/>
                <w:szCs w:val="22"/>
              </w:rPr>
              <w:t xml:space="preserve"> </w:t>
            </w:r>
            <w:r w:rsidR="00196B30" w:rsidRPr="008745FE">
              <w:rPr>
                <w:color w:val="000000" w:themeColor="text1"/>
                <w:sz w:val="22"/>
                <w:szCs w:val="22"/>
              </w:rPr>
              <w:t xml:space="preserve">Uvedené platí v prípade </w:t>
            </w:r>
            <w:r w:rsidR="00196B30" w:rsidRPr="00661B44">
              <w:rPr>
                <w:color w:val="000000" w:themeColor="text1"/>
                <w:sz w:val="22"/>
                <w:szCs w:val="22"/>
              </w:rPr>
              <w:t>u</w:t>
            </w:r>
            <w:r w:rsidR="00196B30">
              <w:rPr>
                <w:color w:val="000000" w:themeColor="text1"/>
                <w:sz w:val="22"/>
                <w:szCs w:val="22"/>
              </w:rPr>
              <w:t>zavretia</w:t>
            </w:r>
            <w:r w:rsidR="00196B30" w:rsidRPr="00661B44">
              <w:rPr>
                <w:color w:val="000000" w:themeColor="text1"/>
                <w:sz w:val="22"/>
                <w:szCs w:val="22"/>
              </w:rPr>
              <w:t xml:space="preserve"> zmluvy o poskytnutí NFP</w:t>
            </w:r>
            <w:r w:rsidR="00196B30">
              <w:rPr>
                <w:color w:val="000000" w:themeColor="text1"/>
                <w:sz w:val="22"/>
                <w:szCs w:val="22"/>
              </w:rPr>
              <w:t xml:space="preserve"> a po nadobudnutí jej účinnosti</w:t>
            </w:r>
            <w:r w:rsidR="00196B30" w:rsidRPr="00661B44">
              <w:rPr>
                <w:color w:val="000000" w:themeColor="text1"/>
                <w:sz w:val="22"/>
                <w:szCs w:val="22"/>
              </w:rPr>
              <w:t>.</w:t>
            </w:r>
          </w:p>
          <w:p w14:paraId="3F557354" w14:textId="341B5F13" w:rsidR="00AB7633" w:rsidRPr="0071513E" w:rsidRDefault="00AB7633" w:rsidP="00AB7633">
            <w:pPr>
              <w:pStyle w:val="Textpoznmkypodiarou"/>
              <w:ind w:left="720"/>
              <w:jc w:val="both"/>
              <w:rPr>
                <w:sz w:val="22"/>
                <w:szCs w:val="22"/>
              </w:rPr>
            </w:pPr>
          </w:p>
          <w:p w14:paraId="4C3637F4" w14:textId="77777777" w:rsidR="00AB7633" w:rsidRPr="0071513E" w:rsidRDefault="00AB7633" w:rsidP="00AB7633">
            <w:pPr>
              <w:pStyle w:val="Textpoznmkypodiarou"/>
              <w:ind w:left="29"/>
              <w:jc w:val="both"/>
              <w:rPr>
                <w:sz w:val="22"/>
                <w:szCs w:val="22"/>
              </w:rPr>
            </w:pPr>
            <w:r w:rsidRPr="0071513E">
              <w:rPr>
                <w:sz w:val="22"/>
                <w:szCs w:val="22"/>
              </w:rPr>
              <w:t>Časová oprávnenosť pre skupinu výdavkov</w:t>
            </w:r>
          </w:p>
          <w:p w14:paraId="570D6EB2" w14:textId="03100D73" w:rsidR="00AB7633" w:rsidRDefault="00AB7633" w:rsidP="00AB7633">
            <w:pPr>
              <w:pStyle w:val="Textpoznmkypodiarou"/>
              <w:tabs>
                <w:tab w:val="left" w:pos="738"/>
              </w:tabs>
              <w:ind w:left="313"/>
              <w:jc w:val="both"/>
              <w:rPr>
                <w:sz w:val="22"/>
                <w:szCs w:val="22"/>
              </w:rPr>
            </w:pPr>
            <w:r w:rsidRPr="0071513E">
              <w:rPr>
                <w:sz w:val="22"/>
                <w:szCs w:val="22"/>
              </w:rPr>
              <w:t>521</w:t>
            </w:r>
            <w:r w:rsidR="004E1FDC">
              <w:rPr>
                <w:sz w:val="22"/>
                <w:szCs w:val="22"/>
              </w:rPr>
              <w:t xml:space="preserve"> -</w:t>
            </w:r>
            <w:r w:rsidRPr="0071513E">
              <w:rPr>
                <w:sz w:val="22"/>
                <w:szCs w:val="22"/>
              </w:rPr>
              <w:t xml:space="preserve"> Mzdové výdavky</w:t>
            </w:r>
            <w:r w:rsidR="004E1FDC">
              <w:rPr>
                <w:sz w:val="22"/>
                <w:szCs w:val="22"/>
              </w:rPr>
              <w:t>,</w:t>
            </w:r>
          </w:p>
          <w:p w14:paraId="48A59818" w14:textId="6BD6D020" w:rsidR="004E1FDC" w:rsidRDefault="004E1FDC" w:rsidP="00AB7633">
            <w:pPr>
              <w:pStyle w:val="Textpoznmkypodiarou"/>
              <w:tabs>
                <w:tab w:val="left" w:pos="738"/>
              </w:tabs>
              <w:ind w:left="313"/>
              <w:jc w:val="both"/>
              <w:rPr>
                <w:sz w:val="22"/>
                <w:szCs w:val="22"/>
              </w:rPr>
            </w:pPr>
            <w:r w:rsidRPr="004E1FDC">
              <w:rPr>
                <w:sz w:val="22"/>
                <w:szCs w:val="22"/>
              </w:rPr>
              <w:t>903 - Paušálna sadzba na ostatné výdavky projektu (nariadenie 1304/2013, čl. 14 ods. 2)</w:t>
            </w:r>
          </w:p>
          <w:p w14:paraId="50BE2EA1" w14:textId="168002BD" w:rsidR="00180CC5" w:rsidRPr="0071513E" w:rsidRDefault="00180CC5" w:rsidP="00AB7633">
            <w:pPr>
              <w:pStyle w:val="Textpoznmkypodiarou"/>
              <w:tabs>
                <w:tab w:val="left" w:pos="738"/>
              </w:tabs>
              <w:ind w:left="313"/>
              <w:jc w:val="both"/>
              <w:rPr>
                <w:sz w:val="22"/>
                <w:szCs w:val="22"/>
              </w:rPr>
            </w:pPr>
          </w:p>
          <w:p w14:paraId="42823BDC" w14:textId="77777777" w:rsidR="00196B30" w:rsidRPr="001274F6" w:rsidRDefault="00196B30" w:rsidP="00196B30">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w:t>
            </w:r>
            <w:r>
              <w:rPr>
                <w:color w:val="000000" w:themeColor="text1"/>
                <w:sz w:val="22"/>
                <w:szCs w:val="22"/>
              </w:rPr>
              <w:t>o</w:t>
            </w:r>
            <w:r w:rsidRPr="008745FE">
              <w:rPr>
                <w:color w:val="000000" w:themeColor="text1"/>
                <w:sz w:val="22"/>
                <w:szCs w:val="22"/>
              </w:rPr>
              <w:t xml:space="preserve"> </w:t>
            </w:r>
            <w:r>
              <w:rPr>
                <w:color w:val="000000" w:themeColor="text1"/>
                <w:sz w:val="22"/>
                <w:szCs w:val="22"/>
              </w:rPr>
              <w:t xml:space="preserve">dňa </w:t>
            </w:r>
            <w:r w:rsidRPr="008745FE">
              <w:rPr>
                <w:color w:val="000000" w:themeColor="text1"/>
                <w:sz w:val="22"/>
                <w:szCs w:val="22"/>
              </w:rPr>
              <w:t>vyhlásenia vyzvania</w:t>
            </w:r>
            <w:r>
              <w:rPr>
                <w:sz w:val="22"/>
                <w:szCs w:val="22"/>
              </w:rPr>
              <w:t xml:space="preserve"> na </w:t>
            </w:r>
            <w:r w:rsidRPr="008745FE">
              <w:rPr>
                <w:color w:val="000000" w:themeColor="text1"/>
                <w:sz w:val="22"/>
                <w:szCs w:val="22"/>
              </w:rPr>
              <w:t xml:space="preserve">personálne výdavky priamo súvisiace s riadením projektu, pričom </w:t>
            </w:r>
            <w:r>
              <w:rPr>
                <w:color w:val="000000" w:themeColor="text1"/>
                <w:sz w:val="22"/>
                <w:szCs w:val="22"/>
              </w:rPr>
              <w:t xml:space="preserve">takéto personálne </w:t>
            </w:r>
            <w:r w:rsidRPr="00275890">
              <w:rPr>
                <w:color w:val="000000" w:themeColor="text1"/>
                <w:sz w:val="22"/>
                <w:szCs w:val="22"/>
              </w:rPr>
              <w:t>výdavky</w:t>
            </w:r>
            <w:r w:rsidRPr="008745FE">
              <w:rPr>
                <w:color w:val="000000" w:themeColor="text1"/>
                <w:sz w:val="22"/>
                <w:szCs w:val="22"/>
              </w:rPr>
              <w:t xml:space="preserve"> 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Uvedené platí v prípade </w:t>
            </w:r>
            <w:r w:rsidRPr="00661B44">
              <w:rPr>
                <w:color w:val="000000" w:themeColor="text1"/>
                <w:sz w:val="22"/>
                <w:szCs w:val="22"/>
              </w:rPr>
              <w:t>u</w:t>
            </w:r>
            <w:r>
              <w:rPr>
                <w:color w:val="000000" w:themeColor="text1"/>
                <w:sz w:val="22"/>
                <w:szCs w:val="22"/>
              </w:rPr>
              <w:t>zavretia</w:t>
            </w:r>
            <w:r w:rsidRPr="00661B44">
              <w:rPr>
                <w:color w:val="000000" w:themeColor="text1"/>
                <w:sz w:val="22"/>
                <w:szCs w:val="22"/>
              </w:rPr>
              <w:t xml:space="preserve"> zmluvy o poskytnutí NFP</w:t>
            </w:r>
            <w:r>
              <w:rPr>
                <w:color w:val="000000" w:themeColor="text1"/>
                <w:sz w:val="22"/>
                <w:szCs w:val="22"/>
              </w:rPr>
              <w:t xml:space="preserve"> a po nadobudnutí jej účinnosti</w:t>
            </w:r>
            <w:r w:rsidRPr="00661B44">
              <w:rPr>
                <w:color w:val="000000" w:themeColor="text1"/>
                <w:sz w:val="22"/>
                <w:szCs w:val="22"/>
              </w:rPr>
              <w:t>.</w:t>
            </w:r>
          </w:p>
          <w:p w14:paraId="2CDEEA00" w14:textId="0E0DFF48" w:rsidR="00AB7633" w:rsidRPr="0071513E" w:rsidRDefault="00AB7633" w:rsidP="00AB7633">
            <w:pPr>
              <w:pStyle w:val="Textpoznmkypodiarou"/>
              <w:ind w:left="29"/>
              <w:jc w:val="both"/>
              <w:rPr>
                <w:color w:val="000000" w:themeColor="text1"/>
                <w:sz w:val="22"/>
                <w:szCs w:val="22"/>
              </w:rPr>
            </w:pPr>
          </w:p>
          <w:p w14:paraId="6C04FC78" w14:textId="1BFEF082" w:rsidR="00AB7633" w:rsidRPr="006953A6" w:rsidRDefault="00AB7633" w:rsidP="00AB7633">
            <w:pPr>
              <w:pStyle w:val="Textpoznmkypodiarou"/>
              <w:jc w:val="both"/>
              <w:rPr>
                <w:sz w:val="22"/>
                <w:szCs w:val="22"/>
              </w:rPr>
            </w:pPr>
            <w:r w:rsidRPr="006953A6">
              <w:rPr>
                <w:sz w:val="22"/>
                <w:szCs w:val="22"/>
              </w:rPr>
              <w:t xml:space="preserve">Všetky ostatné výdavky viažuce sa k vecne oprávneným skupinám výdavkov vo väzbe na oprávnené aktivity realizácie projektu sú časovo oprávnené od účinnosti </w:t>
            </w:r>
            <w:r w:rsidR="00D01751" w:rsidRPr="001D50D5">
              <w:rPr>
                <w:sz w:val="22"/>
                <w:szCs w:val="22"/>
              </w:rPr>
              <w:t>uzavretej zmluvy o poskytnutí NFP</w:t>
            </w:r>
            <w:r w:rsidRPr="006953A6">
              <w:rPr>
                <w:sz w:val="22"/>
                <w:szCs w:val="22"/>
              </w:rPr>
              <w:t>, pričom výdavky musia byť skutočne vynaložené medzi dňom účinnosti uzavretej zmluvy o poskytnutí NFP</w:t>
            </w:r>
            <w:r w:rsidRPr="006953A6" w:rsidDel="001F71A9">
              <w:rPr>
                <w:rStyle w:val="Odkaznakomentr"/>
              </w:rPr>
              <w:t xml:space="preserve"> </w:t>
            </w:r>
            <w:r w:rsidRPr="006953A6">
              <w:rPr>
                <w:sz w:val="22"/>
                <w:szCs w:val="22"/>
              </w:rPr>
              <w:t>a dňom ukončenia realizácie aktivít projektu.</w:t>
            </w:r>
          </w:p>
          <w:p w14:paraId="165686D3" w14:textId="33376801" w:rsidR="00AB7633" w:rsidRPr="00C80345" w:rsidRDefault="00AB7633" w:rsidP="00AB7633">
            <w:pPr>
              <w:pStyle w:val="SRKNorm"/>
              <w:numPr>
                <w:ilvl w:val="0"/>
                <w:numId w:val="0"/>
              </w:numPr>
              <w:spacing w:before="120" w:after="120"/>
              <w:contextualSpacing w:val="0"/>
              <w:rPr>
                <w:rFonts w:eastAsia="Times New Roman"/>
                <w:sz w:val="22"/>
                <w:szCs w:val="22"/>
              </w:rPr>
            </w:pPr>
            <w:r w:rsidRPr="00C80345">
              <w:rPr>
                <w:rFonts w:eastAsia="Times New Roman"/>
                <w:sz w:val="22"/>
                <w:szCs w:val="22"/>
              </w:rPr>
              <w:lastRenderedPageBreak/>
              <w:t xml:space="preserve"> </w:t>
            </w:r>
            <w:r w:rsidRPr="00F9672F">
              <w:rPr>
                <w:rFonts w:eastAsia="Times New Roman"/>
                <w:sz w:val="22"/>
                <w:szCs w:val="22"/>
              </w:rPr>
              <w:t>Vecne</w:t>
            </w:r>
            <w:r w:rsidRPr="00C80345">
              <w:rPr>
                <w:rFonts w:eastAsia="Times New Roman"/>
                <w:sz w:val="22"/>
                <w:szCs w:val="22"/>
              </w:rPr>
              <w:t xml:space="preserve"> oprávnené skupiny výdavkov vo väzbe na oprávnené aktivity realizácie projektu: </w:t>
            </w:r>
          </w:p>
          <w:p w14:paraId="45D2B598" w14:textId="12E846A3" w:rsidR="00AB7633" w:rsidRPr="00C80345" w:rsidRDefault="00AB7633" w:rsidP="00AB7633">
            <w:pPr>
              <w:ind w:left="426"/>
              <w:rPr>
                <w:rFonts w:ascii="Times New Roman" w:hAnsi="Times New Roman" w:cs="Times New Roman"/>
                <w:lang w:eastAsia="sk-SK"/>
              </w:rPr>
            </w:pPr>
            <w:r w:rsidRPr="00C80345">
              <w:rPr>
                <w:rFonts w:ascii="Times New Roman" w:hAnsi="Times New Roman" w:cs="Times New Roman"/>
                <w:lang w:eastAsia="sk-SK"/>
              </w:rPr>
              <w:t xml:space="preserve">521 - Mzdové výdavky </w:t>
            </w:r>
          </w:p>
          <w:p w14:paraId="20FFA418" w14:textId="5906AECA" w:rsidR="00352089" w:rsidRPr="0071513E" w:rsidRDefault="00352089" w:rsidP="00352089">
            <w:pPr>
              <w:ind w:left="426"/>
              <w:rPr>
                <w:rFonts w:ascii="Times New Roman" w:hAnsi="Times New Roman" w:cs="Times New Roman"/>
                <w:lang w:eastAsia="sk-SK"/>
              </w:rPr>
            </w:pPr>
            <w:r w:rsidRPr="00C80345">
              <w:rPr>
                <w:rFonts w:ascii="Times New Roman" w:hAnsi="Times New Roman" w:cs="Times New Roman"/>
                <w:lang w:eastAsia="sk-SK"/>
              </w:rPr>
              <w:t xml:space="preserve">903 </w:t>
            </w:r>
            <w:r w:rsidR="00237F86" w:rsidRPr="00C80345">
              <w:rPr>
                <w:rFonts w:ascii="Times New Roman" w:hAnsi="Times New Roman" w:cs="Times New Roman"/>
                <w:lang w:eastAsia="sk-SK"/>
              </w:rPr>
              <w:t>-</w:t>
            </w:r>
            <w:r w:rsidRPr="00F9672F">
              <w:rPr>
                <w:rFonts w:ascii="Times New Roman" w:hAnsi="Times New Roman" w:cs="Times New Roman"/>
                <w:lang w:eastAsia="sk-SK"/>
              </w:rPr>
              <w:t xml:space="preserve"> Paušálna sadzba na ostatné výdavky projektu (nariadenie 1304/2013, čl. 14 ods. 2)</w:t>
            </w:r>
          </w:p>
          <w:p w14:paraId="08D842C1" w14:textId="77777777" w:rsidR="006953A6" w:rsidRDefault="006953A6" w:rsidP="00AB7633">
            <w:pPr>
              <w:pStyle w:val="Default"/>
              <w:jc w:val="both"/>
              <w:rPr>
                <w:rFonts w:eastAsiaTheme="minorHAnsi"/>
                <w:color w:val="auto"/>
                <w:sz w:val="22"/>
                <w:szCs w:val="22"/>
                <w:lang w:eastAsia="sk-SK"/>
              </w:rPr>
            </w:pPr>
          </w:p>
          <w:p w14:paraId="7611761D" w14:textId="42FA4F0B" w:rsidR="00AB7633" w:rsidRPr="0071513E" w:rsidRDefault="00AB7633" w:rsidP="00AB7633">
            <w:pPr>
              <w:pStyle w:val="Default"/>
              <w:jc w:val="both"/>
              <w:rPr>
                <w:rFonts w:eastAsiaTheme="minorHAnsi"/>
                <w:color w:val="auto"/>
                <w:sz w:val="22"/>
                <w:szCs w:val="22"/>
                <w:lang w:eastAsia="sk-SK"/>
              </w:rPr>
            </w:pPr>
            <w:r w:rsidRPr="0071513E">
              <w:rPr>
                <w:rFonts w:eastAsiaTheme="minorHAnsi"/>
                <w:color w:val="auto"/>
                <w:sz w:val="22"/>
                <w:szCs w:val="22"/>
                <w:lang w:eastAsia="sk-SK"/>
              </w:rPr>
              <w:t>Pri stanovení cien výdavkov v rozpočte projektu v rámci vybraných vecne oprávnených skupín výdavkov musia byť dodržané finančné limity stanovené v Tabuľke 1 a 2 Usmernenia RO pre OP EVS č. 5 k oprávnenosti vybraných skupín výdavkov pre PO 2014 - 2020 (príloha č. 8 vyzvania)</w:t>
            </w:r>
            <w:r w:rsidR="00E25EC0">
              <w:rPr>
                <w:rFonts w:eastAsiaTheme="minorHAnsi"/>
                <w:color w:val="auto"/>
                <w:sz w:val="22"/>
                <w:szCs w:val="22"/>
                <w:lang w:eastAsia="sk-SK"/>
              </w:rPr>
              <w:t xml:space="preserve"> a ostatné podmienky </w:t>
            </w:r>
            <w:r w:rsidR="00540E7F">
              <w:rPr>
                <w:rFonts w:eastAsiaTheme="minorHAnsi"/>
                <w:color w:val="auto"/>
                <w:sz w:val="22"/>
                <w:szCs w:val="22"/>
                <w:lang w:eastAsia="sk-SK"/>
              </w:rPr>
              <w:t xml:space="preserve">vzťahujúce sa k personálnym výdavkom </w:t>
            </w:r>
            <w:r w:rsidR="00E25EC0">
              <w:rPr>
                <w:rFonts w:eastAsiaTheme="minorHAnsi"/>
                <w:color w:val="auto"/>
                <w:sz w:val="22"/>
                <w:szCs w:val="22"/>
                <w:lang w:eastAsia="sk-SK"/>
              </w:rPr>
              <w:t xml:space="preserve">stanovené v kapitole 3.2.1 </w:t>
            </w:r>
            <w:r w:rsidR="00E25EC0" w:rsidRPr="0071513E">
              <w:rPr>
                <w:rFonts w:eastAsiaTheme="minorHAnsi"/>
                <w:color w:val="auto"/>
                <w:sz w:val="22"/>
                <w:szCs w:val="22"/>
                <w:lang w:eastAsia="sk-SK"/>
              </w:rPr>
              <w:t xml:space="preserve">Všeobecné ustanovenia k niektorým typom výdavkov Príručky pre žiadateľa </w:t>
            </w:r>
            <w:r w:rsidR="00E25EC0">
              <w:rPr>
                <w:rFonts w:eastAsiaTheme="minorHAnsi"/>
                <w:color w:val="auto"/>
                <w:sz w:val="22"/>
                <w:szCs w:val="22"/>
                <w:lang w:eastAsia="sk-SK"/>
              </w:rPr>
              <w:t xml:space="preserve">o </w:t>
            </w:r>
            <w:r w:rsidR="00E25EC0" w:rsidRPr="0071513E">
              <w:rPr>
                <w:rFonts w:eastAsiaTheme="minorHAnsi"/>
                <w:color w:val="auto"/>
                <w:sz w:val="22"/>
                <w:szCs w:val="22"/>
                <w:lang w:eastAsia="sk-SK"/>
              </w:rPr>
              <w:t>NFP (príloha č. 2 vyzvania)</w:t>
            </w:r>
            <w:r w:rsidR="00CE528D">
              <w:rPr>
                <w:rFonts w:eastAsiaTheme="minorHAnsi"/>
                <w:color w:val="auto"/>
                <w:sz w:val="22"/>
                <w:szCs w:val="22"/>
                <w:lang w:eastAsia="sk-SK"/>
              </w:rPr>
              <w:t xml:space="preserve"> a Zozname oprávnených výdavkov (príloha č.7 vyzvania).</w:t>
            </w:r>
          </w:p>
          <w:p w14:paraId="211606B2" w14:textId="77777777" w:rsidR="00AB7633" w:rsidRPr="0071513E" w:rsidRDefault="00AB7633" w:rsidP="00AB7633">
            <w:pPr>
              <w:pStyle w:val="Default"/>
              <w:jc w:val="both"/>
              <w:rPr>
                <w:rFonts w:eastAsiaTheme="minorHAnsi"/>
                <w:color w:val="auto"/>
                <w:sz w:val="22"/>
                <w:szCs w:val="22"/>
                <w:lang w:eastAsia="sk-SK"/>
              </w:rPr>
            </w:pPr>
          </w:p>
          <w:p w14:paraId="0B2FE086" w14:textId="77777777" w:rsidR="00AB7633" w:rsidRPr="0071513E" w:rsidRDefault="00AB7633" w:rsidP="00AB7633">
            <w:pPr>
              <w:pStyle w:val="Default"/>
              <w:jc w:val="both"/>
              <w:rPr>
                <w:sz w:val="22"/>
                <w:szCs w:val="22"/>
              </w:rPr>
            </w:pPr>
            <w:r w:rsidRPr="0071513E">
              <w:rPr>
                <w:sz w:val="22"/>
                <w:szCs w:val="22"/>
              </w:rPr>
              <w:t xml:space="preserve">Realizáciu aktivít projektu v rámci ŽoNFP nie je možné súbežne financovať z iných zdrojov (iných rozpočtových kapitol štátneho rozpočtu SR, štátnych fondov, z iných verejných zdrojov alebo zdrojov EÚ), než zo zdrojov uvedených v tomto vyzvaní. </w:t>
            </w:r>
          </w:p>
          <w:p w14:paraId="107F109E" w14:textId="77777777" w:rsidR="00AB7633" w:rsidRPr="0071513E" w:rsidRDefault="00AB7633" w:rsidP="00AB7633">
            <w:pPr>
              <w:ind w:left="426"/>
              <w:rPr>
                <w:rFonts w:ascii="Times New Roman" w:hAnsi="Times New Roman" w:cs="Times New Roman"/>
                <w:lang w:eastAsia="sk-SK"/>
              </w:rPr>
            </w:pPr>
          </w:p>
          <w:p w14:paraId="72C5B260" w14:textId="0CEBD6CB" w:rsidR="005916F4" w:rsidRDefault="00AB7633" w:rsidP="00AB7633">
            <w:pPr>
              <w:pStyle w:val="Textpoznmkypodiarou"/>
              <w:jc w:val="both"/>
              <w:rPr>
                <w:sz w:val="22"/>
                <w:szCs w:val="22"/>
              </w:rPr>
            </w:pPr>
            <w:r w:rsidRPr="0071513E">
              <w:rPr>
                <w:sz w:val="22"/>
                <w:szCs w:val="22"/>
              </w:rPr>
              <w:t>Na preukázanie hospodárnosti výdavkov stanovených v rozpočte projektu</w:t>
            </w:r>
            <w:r w:rsidR="005916F4">
              <w:rPr>
                <w:sz w:val="22"/>
                <w:szCs w:val="22"/>
              </w:rPr>
              <w:t xml:space="preserve"> pre paušáln</w:t>
            </w:r>
            <w:r w:rsidR="001A2FB1">
              <w:rPr>
                <w:sz w:val="22"/>
                <w:szCs w:val="22"/>
              </w:rPr>
              <w:t>u</w:t>
            </w:r>
            <w:r w:rsidR="005916F4">
              <w:rPr>
                <w:sz w:val="22"/>
                <w:szCs w:val="22"/>
              </w:rPr>
              <w:t xml:space="preserve"> sadzb</w:t>
            </w:r>
            <w:r w:rsidR="001A2FB1">
              <w:rPr>
                <w:sz w:val="22"/>
                <w:szCs w:val="22"/>
              </w:rPr>
              <w:t>u</w:t>
            </w:r>
            <w:r w:rsidRPr="0071513E">
              <w:rPr>
                <w:sz w:val="22"/>
                <w:szCs w:val="22"/>
              </w:rPr>
              <w:t xml:space="preserve"> (príloha č. </w:t>
            </w:r>
            <w:r w:rsidR="00160328" w:rsidRPr="0071513E">
              <w:rPr>
                <w:sz w:val="22"/>
                <w:szCs w:val="22"/>
              </w:rPr>
              <w:t>5</w:t>
            </w:r>
            <w:r w:rsidRPr="0071513E">
              <w:rPr>
                <w:sz w:val="22"/>
                <w:szCs w:val="22"/>
              </w:rPr>
              <w:t xml:space="preserve"> Príručky pre žiadateľa</w:t>
            </w:r>
            <w:r w:rsidR="001A2FB1">
              <w:rPr>
                <w:sz w:val="22"/>
                <w:szCs w:val="22"/>
              </w:rPr>
              <w:t xml:space="preserve"> o NFP</w:t>
            </w:r>
            <w:r w:rsidRPr="0071513E">
              <w:rPr>
                <w:sz w:val="22"/>
                <w:szCs w:val="22"/>
              </w:rPr>
              <w:t>) je žiadateľ v zmysle Príručky pre žiadateľa o NFP povinný predložiť:</w:t>
            </w:r>
          </w:p>
          <w:p w14:paraId="597B58A8" w14:textId="35E42853" w:rsidR="00AB7633" w:rsidRPr="0071513E" w:rsidRDefault="00AB7633" w:rsidP="005916F4">
            <w:pPr>
              <w:pStyle w:val="Textpoznmkypodiarou"/>
              <w:numPr>
                <w:ilvl w:val="0"/>
                <w:numId w:val="24"/>
              </w:numPr>
              <w:jc w:val="both"/>
              <w:rPr>
                <w:sz w:val="22"/>
                <w:szCs w:val="22"/>
              </w:rPr>
            </w:pPr>
            <w:r w:rsidRPr="0071513E">
              <w:rPr>
                <w:sz w:val="22"/>
                <w:szCs w:val="22"/>
              </w:rPr>
              <w:t>analýz</w:t>
            </w:r>
            <w:r w:rsidR="001A2FB1">
              <w:rPr>
                <w:sz w:val="22"/>
                <w:szCs w:val="22"/>
              </w:rPr>
              <w:t>u</w:t>
            </w:r>
            <w:r w:rsidRPr="0071513E">
              <w:rPr>
                <w:sz w:val="22"/>
                <w:szCs w:val="22"/>
              </w:rPr>
              <w:t xml:space="preserve"> predchádzajúcej mzdovej politiky</w:t>
            </w:r>
          </w:p>
          <w:p w14:paraId="1F0505EC" w14:textId="3BBA50A2" w:rsidR="00691D53" w:rsidRPr="0071513E" w:rsidRDefault="00691D53" w:rsidP="00AB7633">
            <w:pPr>
              <w:pStyle w:val="Default"/>
              <w:spacing w:after="120"/>
              <w:ind w:left="720"/>
              <w:jc w:val="both"/>
              <w:rPr>
                <w:szCs w:val="22"/>
                <w:lang w:eastAsia="en-AU"/>
              </w:rPr>
            </w:pPr>
          </w:p>
        </w:tc>
      </w:tr>
      <w:tr w:rsidR="00E94A41" w:rsidRPr="00BB77A4" w14:paraId="7F5FAC8D" w14:textId="77777777" w:rsidTr="00623FA7">
        <w:tc>
          <w:tcPr>
            <w:tcW w:w="9062" w:type="dxa"/>
          </w:tcPr>
          <w:p w14:paraId="69E97552" w14:textId="77777777" w:rsidR="00E94A41" w:rsidRPr="0071513E" w:rsidRDefault="00E94A41" w:rsidP="00623FA7">
            <w:pPr>
              <w:spacing w:before="120" w:after="120"/>
              <w:jc w:val="both"/>
              <w:rPr>
                <w:rFonts w:ascii="Times New Roman" w:hAnsi="Times New Roman" w:cs="Times New Roman"/>
                <w:b/>
              </w:rPr>
            </w:pPr>
            <w:r w:rsidRPr="0071513E">
              <w:rPr>
                <w:rFonts w:ascii="Times New Roman" w:hAnsi="Times New Roman" w:cs="Times New Roman"/>
                <w:b/>
              </w:rPr>
              <w:lastRenderedPageBreak/>
              <w:t>Spôsob overenia definovanej podmienky</w:t>
            </w:r>
          </w:p>
          <w:p w14:paraId="3C46B377" w14:textId="0F0D1AEF" w:rsidR="00E94A41" w:rsidRPr="0071513E" w:rsidRDefault="00E94A41" w:rsidP="001B4473">
            <w:pPr>
              <w:spacing w:before="120" w:after="120"/>
              <w:jc w:val="both"/>
              <w:rPr>
                <w:rFonts w:ascii="Times New Roman" w:hAnsi="Times New Roman" w:cs="Times New Roman"/>
              </w:rPr>
            </w:pPr>
            <w:r w:rsidRPr="0071513E">
              <w:rPr>
                <w:rFonts w:ascii="Times New Roman" w:eastAsia="Calibri" w:hAnsi="Times New Roman" w:cs="Times New Roman"/>
                <w:lang w:eastAsia="en-AU"/>
              </w:rPr>
              <w:t xml:space="preserve">Preukázanie splnenia podmienky poskytnutia príspevku </w:t>
            </w:r>
            <w:r w:rsidRPr="0071513E">
              <w:rPr>
                <w:rFonts w:ascii="Times New Roman" w:eastAsia="Calibri" w:hAnsi="Times New Roman" w:cs="Times New Roman"/>
                <w:i/>
                <w:lang w:eastAsia="en-AU"/>
              </w:rPr>
              <w:t>oprávnenosť výdavkov realizácie projektu</w:t>
            </w:r>
            <w:r w:rsidRPr="0071513E">
              <w:rPr>
                <w:rFonts w:ascii="Times New Roman" w:eastAsia="Calibri" w:hAnsi="Times New Roman" w:cs="Times New Roman"/>
                <w:lang w:eastAsia="en-AU"/>
              </w:rPr>
              <w:t xml:space="preserve"> sa overuje na základe ŽoNFP a</w:t>
            </w:r>
            <w:r w:rsidR="00D218B3" w:rsidRPr="0071513E">
              <w:rPr>
                <w:rFonts w:ascii="Times New Roman" w:eastAsia="Calibri" w:hAnsi="Times New Roman" w:cs="Times New Roman"/>
                <w:lang w:eastAsia="en-AU"/>
              </w:rPr>
              <w:t> jej príloh: rozpočet</w:t>
            </w:r>
            <w:r w:rsidR="001A2FB1">
              <w:rPr>
                <w:rFonts w:ascii="Times New Roman" w:eastAsia="Calibri" w:hAnsi="Times New Roman" w:cs="Times New Roman"/>
                <w:lang w:eastAsia="en-AU"/>
              </w:rPr>
              <w:t xml:space="preserve"> projektu pre paušálnu sadzbu</w:t>
            </w:r>
            <w:r w:rsidR="00D218B3" w:rsidRPr="0071513E">
              <w:rPr>
                <w:rFonts w:ascii="Times New Roman" w:eastAsia="Calibri" w:hAnsi="Times New Roman" w:cs="Times New Roman"/>
                <w:lang w:eastAsia="en-AU"/>
              </w:rPr>
              <w:t xml:space="preserve"> (príloha č. </w:t>
            </w:r>
            <w:r w:rsidR="001B4473" w:rsidRPr="0071513E">
              <w:rPr>
                <w:rFonts w:ascii="Times New Roman" w:eastAsia="Calibri" w:hAnsi="Times New Roman" w:cs="Times New Roman"/>
                <w:lang w:eastAsia="en-AU"/>
              </w:rPr>
              <w:t>5</w:t>
            </w:r>
            <w:r w:rsidR="00D218B3" w:rsidRPr="0071513E">
              <w:rPr>
                <w:rFonts w:ascii="Times New Roman" w:eastAsia="Calibri" w:hAnsi="Times New Roman" w:cs="Times New Roman"/>
                <w:lang w:eastAsia="en-AU"/>
              </w:rPr>
              <w:t xml:space="preserve"> Príručky pre žiadateľa), analýza predchádzajúcej mzdovej politiky (v zmysle Príručky pre žiadateľa</w:t>
            </w:r>
            <w:r w:rsidR="001A2FB1">
              <w:rPr>
                <w:rFonts w:ascii="Times New Roman" w:eastAsia="Calibri" w:hAnsi="Times New Roman" w:cs="Times New Roman"/>
                <w:lang w:eastAsia="en-AU"/>
              </w:rPr>
              <w:t xml:space="preserve"> o NFP</w:t>
            </w:r>
            <w:r w:rsidR="00142317" w:rsidRPr="0071513E">
              <w:rPr>
                <w:rFonts w:ascii="Times New Roman" w:eastAsia="Calibri" w:hAnsi="Times New Roman" w:cs="Times New Roman"/>
                <w:lang w:eastAsia="en-AU"/>
              </w:rPr>
              <w:t>, kapitola 3.2.1 Všeobecné ustanovenia k niektorým typom výdavkov</w:t>
            </w:r>
            <w:r w:rsidR="00FD3F9B">
              <w:rPr>
                <w:rFonts w:ascii="Times New Roman" w:eastAsia="Calibri" w:hAnsi="Times New Roman" w:cs="Times New Roman"/>
                <w:lang w:eastAsia="en-AU"/>
              </w:rPr>
              <w:t>)</w:t>
            </w:r>
            <w:r w:rsidR="001A2FB1">
              <w:rPr>
                <w:rFonts w:ascii="Times New Roman" w:eastAsia="Calibri" w:hAnsi="Times New Roman" w:cs="Times New Roman"/>
                <w:lang w:eastAsia="en-AU"/>
              </w:rPr>
              <w:t>.</w:t>
            </w:r>
          </w:p>
        </w:tc>
      </w:tr>
      <w:tr w:rsidR="00E94A41" w:rsidRPr="00BB77A4" w14:paraId="7DE542F7" w14:textId="77777777" w:rsidTr="00623FA7">
        <w:tc>
          <w:tcPr>
            <w:tcW w:w="9062" w:type="dxa"/>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623FA7">
        <w:tc>
          <w:tcPr>
            <w:tcW w:w="9062" w:type="dxa"/>
          </w:tcPr>
          <w:p w14:paraId="5F46F012" w14:textId="77777777" w:rsidR="00E94A41" w:rsidRPr="008540C9" w:rsidRDefault="00E94A41" w:rsidP="00623FA7">
            <w:pPr>
              <w:numPr>
                <w:ilvl w:val="0"/>
                <w:numId w:val="6"/>
              </w:numPr>
              <w:tabs>
                <w:tab w:val="left" w:pos="993"/>
              </w:tabs>
              <w:spacing w:before="120" w:after="12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623FA7">
        <w:tc>
          <w:tcPr>
            <w:tcW w:w="9062" w:type="dxa"/>
          </w:tcPr>
          <w:p w14:paraId="7D7F9A7E" w14:textId="77777777" w:rsidR="00E94A41" w:rsidRPr="008540C9" w:rsidRDefault="00E94A41" w:rsidP="00623FA7">
            <w:pPr>
              <w:spacing w:before="120" w:after="120"/>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623FA7">
            <w:pPr>
              <w:spacing w:before="120" w:after="12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623FA7">
        <w:tc>
          <w:tcPr>
            <w:tcW w:w="9062" w:type="dxa"/>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623FA7">
        <w:tc>
          <w:tcPr>
            <w:tcW w:w="9062" w:type="dxa"/>
          </w:tcPr>
          <w:p w14:paraId="01499986" w14:textId="186A1602"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 xml:space="preserve">Predkladaná </w:t>
            </w:r>
            <w:r w:rsidR="00984845">
              <w:rPr>
                <w:color w:val="auto"/>
                <w:sz w:val="22"/>
                <w:szCs w:val="22"/>
                <w:lang w:eastAsia="sk-SK"/>
              </w:rPr>
              <w:t>Ž</w:t>
            </w:r>
            <w:r w:rsidRPr="00CA730D">
              <w:rPr>
                <w:color w:val="auto"/>
                <w:sz w:val="22"/>
                <w:szCs w:val="22"/>
                <w:lang w:eastAsia="sk-SK"/>
              </w:rPr>
              <w:t>oNFP musí splniť kritéri</w:t>
            </w:r>
            <w:r w:rsidR="00984845">
              <w:rPr>
                <w:color w:val="auto"/>
                <w:sz w:val="22"/>
                <w:szCs w:val="22"/>
                <w:lang w:eastAsia="sk-SK"/>
              </w:rPr>
              <w:t>á</w:t>
            </w:r>
            <w:r w:rsidRPr="00CA730D">
              <w:rPr>
                <w:color w:val="auto"/>
                <w:sz w:val="22"/>
                <w:szCs w:val="22"/>
                <w:lang w:eastAsia="sk-SK"/>
              </w:rPr>
              <w:t xml:space="preserve">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0E7B38DA" w14:textId="77777777" w:rsidR="00D12324" w:rsidRDefault="00D12324" w:rsidP="00D12324">
            <w:pPr>
              <w:spacing w:before="240" w:after="240"/>
              <w:jc w:val="both"/>
              <w:rPr>
                <w:rFonts w:ascii="Times New Roman" w:eastAsia="Times New Roman" w:hAnsi="Times New Roman" w:cs="Times New Roman"/>
                <w:lang w:eastAsia="sk-SK"/>
              </w:rPr>
            </w:pPr>
            <w:r w:rsidRPr="00CA730D">
              <w:rPr>
                <w:rFonts w:ascii="Times New Roman" w:eastAsia="Times New Roman" w:hAnsi="Times New Roman" w:cs="Times New Roman"/>
                <w:lang w:eastAsia="sk-SK"/>
              </w:rPr>
              <w:lastRenderedPageBreak/>
              <w:t>Aktuálne znenie vylučujúcich hodnotiacich kritérií schválených monitorovacím výborom pre OP EVS pre národné projekty sa nachádza v dokumente Kritériá pre výber projektov OP EVS</w:t>
            </w:r>
            <w:r w:rsidRPr="00697DE3">
              <w:rPr>
                <w:rFonts w:ascii="Times New Roman" w:eastAsia="Times New Roman" w:hAnsi="Times New Roman" w:cs="Times New Roman"/>
                <w:lang w:eastAsia="sk-SK"/>
              </w:rPr>
              <w:t>, časť 3.</w:t>
            </w:r>
            <w:r w:rsidRPr="00CA730D">
              <w:rPr>
                <w:rFonts w:ascii="Times New Roman" w:eastAsia="Times New Roman" w:hAnsi="Times New Roman" w:cs="Times New Roman"/>
                <w:lang w:eastAsia="sk-SK"/>
              </w:rPr>
              <w:t xml:space="preserve"> Kritériá pre výber projektov - hodnotiace kritériá pre hodnotenie žiadostí o NFP predložených v rámci operačného programu Efektívna verejná správa, prioritná os </w:t>
            </w:r>
            <w:r>
              <w:rPr>
                <w:rFonts w:ascii="Times New Roman" w:eastAsia="Times New Roman" w:hAnsi="Times New Roman" w:cs="Times New Roman"/>
                <w:lang w:eastAsia="sk-SK"/>
              </w:rPr>
              <w:t>2</w:t>
            </w:r>
            <w:r w:rsidRPr="00CA730D">
              <w:rPr>
                <w:rFonts w:ascii="Times New Roman" w:eastAsia="Times New Roman" w:hAnsi="Times New Roman" w:cs="Times New Roman"/>
                <w:lang w:eastAsia="sk-SK"/>
              </w:rPr>
              <w:t xml:space="preserve"> – </w:t>
            </w:r>
            <w:r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na </w:t>
            </w:r>
            <w:hyperlink r:id="rId15" w:history="1">
              <w:r w:rsidRPr="000867F4">
                <w:rPr>
                  <w:rStyle w:val="Hypertextovprepojenie"/>
                  <w:rFonts w:ascii="Times New Roman" w:eastAsia="Times New Roman" w:hAnsi="Times New Roman"/>
                  <w:lang w:eastAsia="sk-SK"/>
                </w:rPr>
                <w:t>http://www.minv.sk/?monitorovanie-a-hodnotenie</w:t>
              </w:r>
            </w:hyperlink>
            <w:r w:rsidRPr="00CA730D">
              <w:rPr>
                <w:rFonts w:ascii="Times New Roman" w:eastAsia="Times New Roman" w:hAnsi="Times New Roman" w:cs="Times New Roman"/>
                <w:lang w:eastAsia="sk-SK"/>
              </w:rPr>
              <w:t xml:space="preserve">.   </w:t>
            </w:r>
          </w:p>
          <w:p w14:paraId="16777480" w14:textId="4B68B9AB" w:rsidR="003D07E0" w:rsidRPr="008540C9" w:rsidRDefault="003D07E0" w:rsidP="000514E3">
            <w:pPr>
              <w:spacing w:before="240" w:after="240"/>
              <w:jc w:val="both"/>
              <w:rPr>
                <w:rFonts w:ascii="Times New Roman" w:hAnsi="Times New Roman" w:cs="Times New Roman"/>
              </w:rPr>
            </w:pPr>
            <w:r>
              <w:rPr>
                <w:rFonts w:ascii="Times New Roman" w:eastAsia="Times New Roman" w:hAnsi="Times New Roman" w:cs="Times New Roman"/>
                <w:lang w:eastAsia="sk-SK"/>
              </w:rPr>
              <w:t>V rámci podmienky splnenie kritérií pre výber projektov bude samostatnými kritériami posudzovaný aj súlad projektu s horizontálnymi princípmi.</w:t>
            </w:r>
          </w:p>
        </w:tc>
      </w:tr>
      <w:tr w:rsidR="00E94A41" w:rsidRPr="00BB77A4" w14:paraId="6EB7D63F" w14:textId="77777777" w:rsidTr="00623FA7">
        <w:tc>
          <w:tcPr>
            <w:tcW w:w="9062" w:type="dxa"/>
          </w:tcPr>
          <w:p w14:paraId="122AD307" w14:textId="77777777" w:rsidR="00E94A41" w:rsidRPr="001F0010" w:rsidRDefault="00E94A41" w:rsidP="00C50955">
            <w:pPr>
              <w:spacing w:before="120" w:after="120"/>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4B7F539F" w14:textId="60E897E7" w:rsidR="00E94A41" w:rsidRPr="00711610" w:rsidRDefault="00E94A41" w:rsidP="00C50955">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tc>
      </w:tr>
      <w:tr w:rsidR="00E94A41" w:rsidRPr="00BB77A4" w14:paraId="17134563" w14:textId="77777777" w:rsidTr="00623FA7">
        <w:tc>
          <w:tcPr>
            <w:tcW w:w="9062" w:type="dxa"/>
            <w:shd w:val="clear" w:color="auto" w:fill="E5DFEC" w:themeFill="accent4" w:themeFillTint="33"/>
          </w:tcPr>
          <w:p w14:paraId="1DA326C6" w14:textId="6061ACDF" w:rsidR="00E94A41" w:rsidRPr="001F0010" w:rsidRDefault="00D12324"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5D05588A" w14:textId="77777777" w:rsidTr="00623FA7">
        <w:tc>
          <w:tcPr>
            <w:tcW w:w="9062" w:type="dxa"/>
          </w:tcPr>
          <w:p w14:paraId="59599711" w14:textId="77777777" w:rsidR="00E94A41" w:rsidRPr="001F0010" w:rsidRDefault="00E94A41" w:rsidP="00623FA7">
            <w:pPr>
              <w:spacing w:before="120" w:after="12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623FA7">
        <w:tc>
          <w:tcPr>
            <w:tcW w:w="9062" w:type="dxa"/>
          </w:tcPr>
          <w:p w14:paraId="31229F85" w14:textId="77777777" w:rsidR="00E94A41" w:rsidRPr="001F0010" w:rsidRDefault="00E94A41" w:rsidP="00623FA7">
            <w:pPr>
              <w:spacing w:before="120" w:after="120"/>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623FA7">
        <w:tc>
          <w:tcPr>
            <w:tcW w:w="9062" w:type="dxa"/>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623FA7">
        <w:trPr>
          <w:trHeight w:val="737"/>
        </w:trPr>
        <w:tc>
          <w:tcPr>
            <w:tcW w:w="9062" w:type="dxa"/>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623FA7">
        <w:tc>
          <w:tcPr>
            <w:tcW w:w="9062" w:type="dxa"/>
          </w:tcPr>
          <w:p w14:paraId="5589E49B" w14:textId="77777777" w:rsidR="00E94A41" w:rsidRPr="001F0010" w:rsidRDefault="00E94A41" w:rsidP="00623FA7">
            <w:pPr>
              <w:spacing w:before="120" w:after="12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623FA7">
        <w:tc>
          <w:tcPr>
            <w:tcW w:w="9062" w:type="dxa"/>
          </w:tcPr>
          <w:p w14:paraId="6869C12F" w14:textId="77777777" w:rsidR="00E94A41" w:rsidRPr="001F0010" w:rsidRDefault="00E94A41" w:rsidP="00623FA7">
            <w:pPr>
              <w:spacing w:before="120" w:after="120"/>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623FA7">
            <w:pPr>
              <w:pStyle w:val="Odsekzoznamu"/>
              <w:spacing w:before="120" w:after="120"/>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623FA7">
        <w:tc>
          <w:tcPr>
            <w:tcW w:w="9062" w:type="dxa"/>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623FA7">
        <w:tc>
          <w:tcPr>
            <w:tcW w:w="9062" w:type="dxa"/>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623FA7">
        <w:tc>
          <w:tcPr>
            <w:tcW w:w="9062" w:type="dxa"/>
          </w:tcPr>
          <w:p w14:paraId="43BDEA9A" w14:textId="77777777" w:rsidR="005A358A" w:rsidRDefault="005A358A" w:rsidP="00623FA7">
            <w:pPr>
              <w:spacing w:before="120" w:after="12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623FA7">
            <w:pPr>
              <w:spacing w:before="120" w:after="12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(zdroje EÚ a štátny rozpočet)</w:t>
            </w:r>
            <w:r w:rsidR="00B16E84">
              <w:rPr>
                <w:rFonts w:ascii="Times New Roman" w:hAnsi="Times New Roman" w:cs="Times New Roman"/>
              </w:rPr>
              <w:t xml:space="preserve">.  </w:t>
            </w:r>
          </w:p>
        </w:tc>
      </w:tr>
      <w:tr w:rsidR="005A358A" w:rsidRPr="00BB77A4" w14:paraId="1B9408FB" w14:textId="77777777" w:rsidTr="00623FA7">
        <w:tc>
          <w:tcPr>
            <w:tcW w:w="9062" w:type="dxa"/>
          </w:tcPr>
          <w:p w14:paraId="190D1E45"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74EF830" w14:textId="1AEAB6FD" w:rsidR="005A358A" w:rsidRPr="001F0010" w:rsidRDefault="005A358A" w:rsidP="001B4473">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w:t>
            </w:r>
            <w:r w:rsidR="003E296A">
              <w:rPr>
                <w:rFonts w:ascii="Times New Roman" w:hAnsi="Times New Roman" w:cs="Times New Roman"/>
              </w:rPr>
              <w:t xml:space="preserve"> rámci </w:t>
            </w:r>
            <w:r w:rsidRPr="001F0010">
              <w:rPr>
                <w:rFonts w:ascii="Times New Roman" w:hAnsi="Times New Roman" w:cs="Times New Roman"/>
              </w:rPr>
              <w:t>ŽoNFP</w:t>
            </w:r>
            <w:r>
              <w:rPr>
                <w:rFonts w:ascii="Times New Roman" w:hAnsi="Times New Roman" w:cs="Times New Roman"/>
              </w:rPr>
              <w:t xml:space="preserve"> a jej </w:t>
            </w:r>
            <w:r w:rsidR="008C0590">
              <w:rPr>
                <w:rFonts w:ascii="Times New Roman" w:hAnsi="Times New Roman" w:cs="Times New Roman"/>
              </w:rPr>
              <w:t>prílohy rozpočet</w:t>
            </w:r>
            <w:r w:rsidR="001A2FB1">
              <w:rPr>
                <w:rFonts w:ascii="Times New Roman" w:hAnsi="Times New Roman" w:cs="Times New Roman"/>
              </w:rPr>
              <w:t xml:space="preserve"> projektu pre paušálnu sadzbu</w:t>
            </w:r>
            <w:r w:rsidR="008C0590">
              <w:rPr>
                <w:rFonts w:ascii="Times New Roman" w:hAnsi="Times New Roman" w:cs="Times New Roman"/>
              </w:rPr>
              <w:t xml:space="preserve"> (príloha č. </w:t>
            </w:r>
            <w:r w:rsidR="001B4473">
              <w:rPr>
                <w:rFonts w:ascii="Times New Roman" w:hAnsi="Times New Roman" w:cs="Times New Roman"/>
              </w:rPr>
              <w:t>5</w:t>
            </w:r>
            <w:r w:rsidR="008C0590">
              <w:rPr>
                <w:rFonts w:ascii="Times New Roman" w:hAnsi="Times New Roman" w:cs="Times New Roman"/>
              </w:rPr>
              <w:t xml:space="preserve"> Príručky pre žiadateľa</w:t>
            </w:r>
            <w:r w:rsidR="001A2FB1">
              <w:rPr>
                <w:rFonts w:ascii="Times New Roman" w:hAnsi="Times New Roman" w:cs="Times New Roman"/>
              </w:rPr>
              <w:t xml:space="preserve"> o NFP</w:t>
            </w:r>
            <w:r w:rsidR="008C0590">
              <w:rPr>
                <w:rFonts w:ascii="Times New Roman" w:hAnsi="Times New Roman" w:cs="Times New Roman"/>
              </w:rPr>
              <w:t>).</w:t>
            </w:r>
          </w:p>
        </w:tc>
      </w:tr>
      <w:tr w:rsidR="005A358A" w:rsidRPr="00BB77A4" w14:paraId="14E22F69" w14:textId="77777777" w:rsidTr="00623FA7">
        <w:tc>
          <w:tcPr>
            <w:tcW w:w="9062" w:type="dxa"/>
            <w:shd w:val="clear" w:color="auto" w:fill="E5DFEC" w:themeFill="accent4" w:themeFillTint="33"/>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623FA7">
        <w:tc>
          <w:tcPr>
            <w:tcW w:w="9062" w:type="dxa"/>
          </w:tcPr>
          <w:p w14:paraId="603CC17E" w14:textId="6CD76D7C" w:rsidR="005A358A"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p w14:paraId="16705C13" w14:textId="77777777" w:rsidR="00BC73BE" w:rsidRDefault="003551E3" w:rsidP="00623FA7">
            <w:pPr>
              <w:spacing w:before="240" w:after="120"/>
              <w:jc w:val="both"/>
              <w:rPr>
                <w:rFonts w:ascii="Times New Roman" w:hAnsi="Times New Roman" w:cs="Times New Roman"/>
              </w:rPr>
            </w:pPr>
            <w:r w:rsidRPr="005D7265">
              <w:rPr>
                <w:rFonts w:ascii="Times New Roman" w:hAnsi="Times New Roman" w:cs="Times New Roman"/>
              </w:rPr>
              <w:t>V proces</w:t>
            </w:r>
            <w:r w:rsidRPr="006E1052">
              <w:rPr>
                <w:rFonts w:ascii="Times New Roman" w:hAnsi="Times New Roman" w:cs="Times New Roman"/>
              </w:rPr>
              <w:t>e monitorovania môže byť</w:t>
            </w:r>
            <w:r w:rsidRPr="005D7265">
              <w:rPr>
                <w:rFonts w:ascii="Times New Roman" w:hAnsi="Times New Roman" w:cs="Times New Roman"/>
              </w:rPr>
              <w:t xml:space="preserve"> projekt sledovaný aj prostredníctvom iných údajov, ktoré bude prijímateľ povinný uvádzať v monitorovacích správach v časti 10. Iné údaje na úrovni projektu v súlade s podmienkami dohodnutými v zmluve o poskytnutí NFP. V priebehu implementácie projektu môže byť rozsah požadovaných iných údajov upravený (napr. rozšírený, resp. zúžený).</w:t>
            </w:r>
            <w:r w:rsidRPr="005D7265">
              <w:rPr>
                <w:rFonts w:ascii="Times New Roman" w:hAnsi="Times New Roman" w:cs="Times New Roman"/>
              </w:rPr>
              <w:br/>
              <w:t>Pre tento projekt RO pre OP EVS identifikoval ako relevantné sledovanie údajov:</w:t>
            </w:r>
          </w:p>
          <w:p w14:paraId="3D4B8324" w14:textId="694A6BE7" w:rsidR="002169EE" w:rsidRPr="00BE0E52" w:rsidRDefault="00267877" w:rsidP="002169EE">
            <w:pPr>
              <w:pStyle w:val="Odsekzoznamu"/>
              <w:numPr>
                <w:ilvl w:val="0"/>
                <w:numId w:val="47"/>
              </w:numPr>
              <w:spacing w:after="120"/>
              <w:jc w:val="both"/>
              <w:rPr>
                <w:b/>
                <w:sz w:val="22"/>
                <w:szCs w:val="22"/>
              </w:rPr>
            </w:pPr>
            <w:r w:rsidRPr="00BE0E52">
              <w:rPr>
                <w:sz w:val="22"/>
                <w:szCs w:val="22"/>
              </w:rPr>
              <w:t>P</w:t>
            </w:r>
            <w:r w:rsidR="00707056" w:rsidRPr="00BE0E52">
              <w:rPr>
                <w:sz w:val="22"/>
                <w:szCs w:val="22"/>
              </w:rPr>
              <w:t>očet pracovníkov, pracovníčok refundovaných z</w:t>
            </w:r>
            <w:r w:rsidR="002169EE">
              <w:rPr>
                <w:sz w:val="22"/>
                <w:szCs w:val="22"/>
              </w:rPr>
              <w:t> </w:t>
            </w:r>
            <w:r w:rsidR="00707056" w:rsidRPr="00BE0E52">
              <w:rPr>
                <w:sz w:val="22"/>
                <w:szCs w:val="22"/>
              </w:rPr>
              <w:t>projektu</w:t>
            </w:r>
            <w:r w:rsidR="002169EE">
              <w:rPr>
                <w:sz w:val="22"/>
                <w:szCs w:val="22"/>
              </w:rPr>
              <w:t xml:space="preserve"> mimo technickej pomoci OP/OP</w:t>
            </w:r>
            <w:r w:rsidR="004B67B5">
              <w:rPr>
                <w:sz w:val="22"/>
                <w:szCs w:val="22"/>
              </w:rPr>
              <w:t xml:space="preserve"> </w:t>
            </w:r>
            <w:r w:rsidR="002169EE">
              <w:rPr>
                <w:sz w:val="22"/>
                <w:szCs w:val="22"/>
              </w:rPr>
              <w:t>TP – D0249</w:t>
            </w:r>
            <w:r w:rsidR="00707056" w:rsidRPr="00BE0E52">
              <w:rPr>
                <w:sz w:val="22"/>
                <w:szCs w:val="22"/>
                <w:lang w:val="en-US"/>
              </w:rPr>
              <w:t>;</w:t>
            </w:r>
          </w:p>
          <w:p w14:paraId="0443FD4C" w14:textId="2D4588EF"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mužov refundovaná z projektu (priemer)</w:t>
            </w:r>
            <w:r w:rsidR="002169EE" w:rsidRPr="002169EE">
              <w:rPr>
                <w:sz w:val="22"/>
                <w:szCs w:val="22"/>
              </w:rPr>
              <w:t xml:space="preserve"> </w:t>
            </w:r>
            <w:r w:rsidR="002169EE">
              <w:rPr>
                <w:sz w:val="22"/>
                <w:szCs w:val="22"/>
              </w:rPr>
              <w:t xml:space="preserve">- </w:t>
            </w:r>
            <w:r w:rsidR="002169EE" w:rsidRPr="002169EE">
              <w:rPr>
                <w:sz w:val="22"/>
                <w:szCs w:val="22"/>
              </w:rPr>
              <w:t>D0261</w:t>
            </w:r>
            <w:r w:rsidR="00707056" w:rsidRPr="002169EE">
              <w:rPr>
                <w:sz w:val="22"/>
                <w:szCs w:val="22"/>
              </w:rPr>
              <w:t>;</w:t>
            </w:r>
          </w:p>
          <w:p w14:paraId="613DEE7B"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mužov refundovaná z projektu (medián)</w:t>
            </w:r>
            <w:r w:rsidR="002169EE">
              <w:rPr>
                <w:sz w:val="22"/>
                <w:szCs w:val="22"/>
              </w:rPr>
              <w:t xml:space="preserve"> - </w:t>
            </w:r>
            <w:r w:rsidR="002169EE" w:rsidRPr="002169EE">
              <w:rPr>
                <w:sz w:val="22"/>
                <w:szCs w:val="22"/>
              </w:rPr>
              <w:t xml:space="preserve"> D0262</w:t>
            </w:r>
            <w:r w:rsidR="00707056" w:rsidRPr="002169EE">
              <w:rPr>
                <w:sz w:val="22"/>
                <w:szCs w:val="22"/>
                <w:lang w:val="en-US"/>
              </w:rPr>
              <w:t>;</w:t>
            </w:r>
          </w:p>
          <w:p w14:paraId="556AB1E5" w14:textId="1FF2C951"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žien refundovaná z projektu (priemer)</w:t>
            </w:r>
            <w:r w:rsidR="002169EE">
              <w:rPr>
                <w:sz w:val="22"/>
                <w:szCs w:val="22"/>
              </w:rPr>
              <w:t xml:space="preserve"> - </w:t>
            </w:r>
            <w:r w:rsidR="002169EE" w:rsidRPr="002169EE">
              <w:rPr>
                <w:sz w:val="22"/>
                <w:szCs w:val="22"/>
              </w:rPr>
              <w:t xml:space="preserve"> D0263</w:t>
            </w:r>
            <w:r w:rsidR="00707056" w:rsidRPr="002169EE">
              <w:rPr>
                <w:sz w:val="22"/>
                <w:szCs w:val="22"/>
              </w:rPr>
              <w:t>;</w:t>
            </w:r>
          </w:p>
          <w:p w14:paraId="4021D9BB" w14:textId="77777777" w:rsidR="002169EE" w:rsidRDefault="0076035D" w:rsidP="002169EE">
            <w:pPr>
              <w:pStyle w:val="Odsekzoznamu"/>
              <w:numPr>
                <w:ilvl w:val="0"/>
                <w:numId w:val="47"/>
              </w:numPr>
              <w:spacing w:after="120"/>
              <w:jc w:val="both"/>
              <w:rPr>
                <w:sz w:val="22"/>
                <w:szCs w:val="22"/>
              </w:rPr>
            </w:pPr>
            <w:r w:rsidRPr="002169EE">
              <w:rPr>
                <w:sz w:val="22"/>
                <w:szCs w:val="22"/>
              </w:rPr>
              <w:t>M</w:t>
            </w:r>
            <w:r w:rsidR="00707056" w:rsidRPr="002169EE">
              <w:rPr>
                <w:sz w:val="22"/>
                <w:szCs w:val="22"/>
              </w:rPr>
              <w:t>zda žien refundovaná z projektu (medián)</w:t>
            </w:r>
            <w:r w:rsidR="002169EE">
              <w:rPr>
                <w:sz w:val="22"/>
                <w:szCs w:val="22"/>
              </w:rPr>
              <w:t xml:space="preserve"> - </w:t>
            </w:r>
            <w:r w:rsidR="002169EE" w:rsidRPr="002169EE">
              <w:rPr>
                <w:sz w:val="22"/>
                <w:szCs w:val="22"/>
              </w:rPr>
              <w:t xml:space="preserve"> D0264</w:t>
            </w:r>
            <w:r w:rsidR="00707056" w:rsidRPr="002169EE">
              <w:rPr>
                <w:sz w:val="22"/>
                <w:szCs w:val="22"/>
              </w:rPr>
              <w:t>;</w:t>
            </w:r>
          </w:p>
          <w:p w14:paraId="5B10B7E8"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P</w:t>
            </w:r>
            <w:r w:rsidR="00707056" w:rsidRPr="002169EE">
              <w:rPr>
                <w:sz w:val="22"/>
                <w:szCs w:val="22"/>
              </w:rPr>
              <w:t>odiel žien na riadiacich pozíciách projektu</w:t>
            </w:r>
            <w:r w:rsidR="002169EE">
              <w:rPr>
                <w:sz w:val="22"/>
                <w:szCs w:val="22"/>
              </w:rPr>
              <w:t xml:space="preserve"> -</w:t>
            </w:r>
            <w:r w:rsidR="002169EE" w:rsidRPr="002169EE">
              <w:rPr>
                <w:sz w:val="22"/>
                <w:szCs w:val="22"/>
              </w:rPr>
              <w:t xml:space="preserve"> D0266</w:t>
            </w:r>
            <w:r w:rsidR="00707056" w:rsidRPr="002169EE">
              <w:rPr>
                <w:sz w:val="22"/>
                <w:szCs w:val="22"/>
                <w:lang w:val="en-US"/>
              </w:rPr>
              <w:t>;</w:t>
            </w:r>
          </w:p>
          <w:p w14:paraId="712FCFBA" w14:textId="77777777" w:rsidR="002169EE" w:rsidRPr="002169EE" w:rsidRDefault="0076035D" w:rsidP="002169EE">
            <w:pPr>
              <w:pStyle w:val="Odsekzoznamu"/>
              <w:numPr>
                <w:ilvl w:val="0"/>
                <w:numId w:val="47"/>
              </w:numPr>
              <w:spacing w:after="120"/>
              <w:jc w:val="both"/>
              <w:rPr>
                <w:sz w:val="22"/>
                <w:szCs w:val="22"/>
              </w:rPr>
            </w:pPr>
            <w:r w:rsidRPr="002169EE">
              <w:rPr>
                <w:sz w:val="22"/>
                <w:szCs w:val="22"/>
              </w:rPr>
              <w:t>P</w:t>
            </w:r>
            <w:r w:rsidR="00707056" w:rsidRPr="002169EE">
              <w:rPr>
                <w:sz w:val="22"/>
                <w:szCs w:val="22"/>
              </w:rPr>
              <w:t>odiel žien na iných ako riadiacich pozíciách projektu</w:t>
            </w:r>
            <w:r w:rsidR="002169EE" w:rsidRPr="002169EE">
              <w:rPr>
                <w:sz w:val="22"/>
                <w:szCs w:val="22"/>
              </w:rPr>
              <w:t xml:space="preserve"> - D0267</w:t>
            </w:r>
            <w:r w:rsidR="00BC73BE" w:rsidRPr="002169EE">
              <w:rPr>
                <w:sz w:val="22"/>
                <w:szCs w:val="22"/>
                <w:lang w:val="en-US"/>
              </w:rPr>
              <w:t>;</w:t>
            </w:r>
          </w:p>
          <w:p w14:paraId="5FA314FC" w14:textId="77777777" w:rsidR="00BC73BE" w:rsidRDefault="00BC73BE" w:rsidP="002169EE">
            <w:pPr>
              <w:pStyle w:val="Odsekzoznamu"/>
              <w:numPr>
                <w:ilvl w:val="0"/>
                <w:numId w:val="47"/>
              </w:numPr>
              <w:spacing w:after="120"/>
              <w:jc w:val="both"/>
              <w:rPr>
                <w:sz w:val="22"/>
                <w:szCs w:val="22"/>
              </w:rPr>
            </w:pPr>
            <w:r>
              <w:rPr>
                <w:sz w:val="22"/>
                <w:szCs w:val="22"/>
                <w:lang w:eastAsia="en-US"/>
              </w:rPr>
              <w:t>Počet zamestnancov v analytických jednotkách v orgánoch štátnej správy na začiatku podpory;</w:t>
            </w:r>
          </w:p>
          <w:p w14:paraId="44417EF3" w14:textId="34DEE9DA" w:rsidR="003551E3" w:rsidRPr="00CC0A58" w:rsidRDefault="00BC73BE" w:rsidP="006953A6">
            <w:pPr>
              <w:pStyle w:val="Odsekzoznamu"/>
              <w:numPr>
                <w:ilvl w:val="0"/>
                <w:numId w:val="47"/>
              </w:numPr>
              <w:spacing w:after="120"/>
              <w:jc w:val="both"/>
            </w:pPr>
            <w:r>
              <w:rPr>
                <w:sz w:val="22"/>
                <w:szCs w:val="22"/>
                <w:lang w:eastAsia="en-US"/>
              </w:rPr>
              <w:t>Počet zamestnancov, ktorí pracovali v novo zavedených a/alebo posilnených analytických jednotkách dva roky po ich vzniku.</w:t>
            </w:r>
          </w:p>
        </w:tc>
      </w:tr>
      <w:tr w:rsidR="005A358A" w:rsidRPr="00BB77A4" w14:paraId="7BF4B26C" w14:textId="77777777" w:rsidTr="00623FA7">
        <w:tc>
          <w:tcPr>
            <w:tcW w:w="9062" w:type="dxa"/>
          </w:tcPr>
          <w:p w14:paraId="3EDA3A12" w14:textId="77777777" w:rsidR="005A358A" w:rsidRPr="001F0010" w:rsidRDefault="005A358A" w:rsidP="00623FA7">
            <w:pPr>
              <w:spacing w:before="120" w:after="120"/>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4F2A6C5" w14:textId="31B60728" w:rsidR="005A358A" w:rsidRPr="001F0010" w:rsidRDefault="005A358A" w:rsidP="00623FA7">
            <w:pPr>
              <w:spacing w:before="120" w:after="12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C2E4F" w:rsidRPr="00BB77A4" w14:paraId="11FC3248" w14:textId="77777777" w:rsidTr="00623FA7">
        <w:tc>
          <w:tcPr>
            <w:tcW w:w="9062" w:type="dxa"/>
            <w:shd w:val="clear" w:color="auto" w:fill="E5DFEC"/>
          </w:tcPr>
          <w:p w14:paraId="756DD7C9" w14:textId="518F0DAE" w:rsidR="00BC2E4F" w:rsidRPr="00E06082" w:rsidRDefault="00BC2E4F" w:rsidP="00BC2E4F">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BC2E4F" w:rsidRPr="00BB77A4" w14:paraId="103C6017" w14:textId="77777777" w:rsidTr="00623FA7">
        <w:tc>
          <w:tcPr>
            <w:tcW w:w="9062" w:type="dxa"/>
          </w:tcPr>
          <w:p w14:paraId="48F602F1" w14:textId="3DC67411" w:rsidR="00BC2E4F" w:rsidRDefault="00BC2E4F" w:rsidP="00C50955">
            <w:pPr>
              <w:autoSpaceDE w:val="0"/>
              <w:autoSpaceDN w:val="0"/>
              <w:adjustRightInd w:val="0"/>
              <w:spacing w:before="120" w:after="120"/>
              <w:rPr>
                <w:rFonts w:ascii="Times New Roman" w:hAnsi="Times New Roman" w:cs="Times New Roman"/>
                <w:color w:val="000000"/>
              </w:rPr>
            </w:pPr>
            <w:r w:rsidRPr="001F0010">
              <w:rPr>
                <w:rFonts w:ascii="Times New Roman" w:hAnsi="Times New Roman" w:cs="Times New Roman"/>
                <w:color w:val="000000"/>
              </w:rPr>
              <w:t>Súlad projektu s</w:t>
            </w:r>
            <w:r>
              <w:rPr>
                <w:rFonts w:ascii="Times New Roman" w:hAnsi="Times New Roman" w:cs="Times New Roman"/>
                <w:color w:val="000000"/>
              </w:rPr>
              <w:t> </w:t>
            </w:r>
            <w:r w:rsidRPr="001F0010">
              <w:rPr>
                <w:rFonts w:ascii="Times New Roman" w:hAnsi="Times New Roman" w:cs="Times New Roman"/>
                <w:color w:val="000000"/>
              </w:rPr>
              <w:t>horizontálnym</w:t>
            </w:r>
            <w:r>
              <w:rPr>
                <w:rFonts w:ascii="Times New Roman" w:hAnsi="Times New Roman" w:cs="Times New Roman"/>
                <w:color w:val="000000"/>
              </w:rPr>
              <w:t>i princípmi:</w:t>
            </w:r>
          </w:p>
          <w:p w14:paraId="01F5F45B" w14:textId="77777777" w:rsidR="00BC2E4F" w:rsidRPr="00500644" w:rsidRDefault="00BC2E4F" w:rsidP="00C50955">
            <w:pPr>
              <w:pStyle w:val="Odsekzoznamu"/>
              <w:numPr>
                <w:ilvl w:val="0"/>
                <w:numId w:val="36"/>
              </w:numPr>
              <w:autoSpaceDE w:val="0"/>
              <w:autoSpaceDN w:val="0"/>
              <w:adjustRightInd w:val="0"/>
              <w:spacing w:before="120" w:after="120"/>
              <w:rPr>
                <w:color w:val="000000"/>
                <w:sz w:val="22"/>
                <w:szCs w:val="22"/>
              </w:rPr>
            </w:pPr>
            <w:r w:rsidRPr="00500644">
              <w:rPr>
                <w:color w:val="000000"/>
                <w:sz w:val="22"/>
                <w:szCs w:val="22"/>
              </w:rPr>
              <w:t>udržateľný rozvoj</w:t>
            </w:r>
          </w:p>
          <w:p w14:paraId="53ABE64E" w14:textId="77777777" w:rsidR="00BC2E4F" w:rsidRPr="00377432" w:rsidRDefault="00BC2E4F" w:rsidP="00C50955">
            <w:pPr>
              <w:pStyle w:val="Odsekzoznamu"/>
              <w:numPr>
                <w:ilvl w:val="0"/>
                <w:numId w:val="36"/>
              </w:numPr>
              <w:autoSpaceDE w:val="0"/>
              <w:autoSpaceDN w:val="0"/>
              <w:adjustRightInd w:val="0"/>
              <w:spacing w:before="120" w:after="120"/>
              <w:rPr>
                <w:color w:val="000000"/>
              </w:rPr>
            </w:pPr>
            <w:r w:rsidRPr="00500644">
              <w:rPr>
                <w:color w:val="000000"/>
                <w:sz w:val="22"/>
                <w:szCs w:val="22"/>
              </w:rPr>
              <w:t>podpora rovnosti mužov a žien a nediskriminácia.</w:t>
            </w:r>
          </w:p>
          <w:p w14:paraId="04AF0E5E" w14:textId="77777777" w:rsidR="00BC2E4F" w:rsidRPr="00377432" w:rsidRDefault="00BC2E4F" w:rsidP="00C50955">
            <w:pPr>
              <w:pStyle w:val="Odsekzoznamu"/>
              <w:autoSpaceDE w:val="0"/>
              <w:autoSpaceDN w:val="0"/>
              <w:adjustRightInd w:val="0"/>
              <w:spacing w:before="120" w:after="120"/>
              <w:rPr>
                <w:color w:val="000000"/>
              </w:rPr>
            </w:pPr>
          </w:p>
          <w:p w14:paraId="4AC6CFF7"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sidRPr="007676F8">
              <w:rPr>
                <w:rStyle w:val="Odkaznapoznmkupodiarou"/>
                <w:rFonts w:eastAsiaTheme="minorHAnsi"/>
                <w:sz w:val="22"/>
                <w:szCs w:val="22"/>
                <w:lang w:eastAsia="en-US"/>
              </w:rPr>
              <w:footnoteReference w:id="4"/>
            </w:r>
            <w:r w:rsidRPr="007676F8">
              <w:rPr>
                <w:rFonts w:eastAsiaTheme="minorHAnsi"/>
                <w:sz w:val="22"/>
                <w:szCs w:val="22"/>
                <w:lang w:eastAsia="en-US"/>
              </w:rPr>
              <w:t xml:space="preserve">. </w:t>
            </w:r>
          </w:p>
          <w:p w14:paraId="10092DFC"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1B38DD86" w14:textId="23020188" w:rsidR="00B974C5" w:rsidRPr="000A39BF" w:rsidRDefault="00B974C5" w:rsidP="00C50955">
            <w:pPr>
              <w:pStyle w:val="Odsekzoznamu"/>
              <w:spacing w:before="120" w:after="120"/>
              <w:ind w:left="29"/>
              <w:jc w:val="both"/>
              <w:rPr>
                <w:color w:val="000000"/>
                <w:sz w:val="22"/>
                <w:szCs w:val="22"/>
              </w:rPr>
            </w:pPr>
            <w:r w:rsidRPr="0068432E">
              <w:rPr>
                <w:color w:val="000000"/>
                <w:sz w:val="22"/>
                <w:szCs w:val="22"/>
              </w:rPr>
              <w:t xml:space="preserve">Hlavnou podmienkou súladu s HP Udržateľný rozvoj je súlad projektu so Stratégiou riadenia ľudských zdrojov v štátnej službe na roky 2015 – </w:t>
            </w:r>
            <w:r w:rsidRPr="008F19F4">
              <w:rPr>
                <w:rFonts w:eastAsiaTheme="minorHAnsi"/>
                <w:sz w:val="22"/>
                <w:szCs w:val="22"/>
                <w:lang w:eastAsia="en-US"/>
              </w:rPr>
              <w:t>2020</w:t>
            </w:r>
            <w:r>
              <w:rPr>
                <w:rStyle w:val="Odkaznapoznmkupodiarou"/>
                <w:rFonts w:eastAsiaTheme="minorHAnsi"/>
                <w:sz w:val="22"/>
                <w:szCs w:val="22"/>
                <w:lang w:eastAsia="en-US"/>
              </w:rPr>
              <w:footnoteReference w:id="5"/>
            </w:r>
            <w:r w:rsidRPr="0068432E">
              <w:rPr>
                <w:color w:val="000000"/>
                <w:sz w:val="22"/>
                <w:szCs w:val="22"/>
              </w:rPr>
              <w:t xml:space="preserve">. Projekty musia zabezpečiť naplnenie strategického cieľa stratégie, ktorým je: V prospech občanov orientovaná verejná správa, poskytujúca svoje služby rýchlo, efektívne a kvalitne, v záujme podpory udržateľného rastu, tvorby pracovných miest a sociálnej inklúzie (ďalšie informácie v dokumente Súlad projektu z hľadiska výberového kritéria pre HP UR, </w:t>
            </w:r>
            <w:r w:rsidRPr="000A39BF">
              <w:rPr>
                <w:color w:val="000000"/>
                <w:sz w:val="22"/>
                <w:szCs w:val="22"/>
              </w:rPr>
              <w:t xml:space="preserve">ktorý je zverejnený na </w:t>
            </w:r>
            <w:hyperlink r:id="rId16" w:history="1">
              <w:r w:rsidRPr="000A39BF">
                <w:rPr>
                  <w:rStyle w:val="Hypertextovprepojenie"/>
                  <w:sz w:val="22"/>
                  <w:szCs w:val="22"/>
                </w:rPr>
                <w:t>http://www.minv.sk/?aktualne-vyhlasene-vyzvania-1</w:t>
              </w:r>
            </w:hyperlink>
            <w:r w:rsidRPr="000A39BF">
              <w:rPr>
                <w:color w:val="000000"/>
                <w:sz w:val="22"/>
                <w:szCs w:val="22"/>
              </w:rPr>
              <w:t>).</w:t>
            </w:r>
            <w:r>
              <w:rPr>
                <w:color w:val="000000"/>
                <w:sz w:val="22"/>
                <w:szCs w:val="22"/>
              </w:rPr>
              <w:t xml:space="preserve"> </w:t>
            </w:r>
          </w:p>
          <w:p w14:paraId="58F1FCF0" w14:textId="77777777" w:rsidR="00BC2E4F" w:rsidRPr="007676F8" w:rsidRDefault="00BC2E4F" w:rsidP="00C50955">
            <w:pPr>
              <w:pStyle w:val="Odsekzoznamu"/>
              <w:spacing w:before="120" w:after="120"/>
              <w:ind w:left="29"/>
              <w:jc w:val="both"/>
              <w:rPr>
                <w:rFonts w:eastAsiaTheme="minorHAnsi"/>
                <w:sz w:val="22"/>
                <w:szCs w:val="22"/>
                <w:lang w:eastAsia="en-US"/>
              </w:rPr>
            </w:pPr>
          </w:p>
          <w:p w14:paraId="784B02E8" w14:textId="77777777" w:rsidR="00BC2E4F" w:rsidRPr="007676F8" w:rsidRDefault="00BC2E4F" w:rsidP="00C50955">
            <w:pPr>
              <w:pStyle w:val="Odsekzoznamu"/>
              <w:spacing w:before="120" w:after="120"/>
              <w:ind w:left="29"/>
              <w:jc w:val="both"/>
              <w:rPr>
                <w:rFonts w:eastAsiaTheme="minorHAnsi"/>
                <w:sz w:val="22"/>
                <w:szCs w:val="22"/>
                <w:lang w:eastAsia="en-US"/>
              </w:rPr>
            </w:pPr>
            <w:r w:rsidRPr="007676F8">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V súvislosti s týmto vyzvaním je potrebné upozorniť osobitne na to, aby: </w:t>
            </w:r>
          </w:p>
          <w:p w14:paraId="7A0E929E" w14:textId="72B6DB87" w:rsidR="00BC2E4F" w:rsidRPr="00753396" w:rsidRDefault="00BC2E4F" w:rsidP="00C50955">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pri výbere administratívnych a odborných kapacít zapojených do riadenia a realizácie projektu bol dodržaný princíp rovnosti mužov a žien a princíp nediskriminácie, </w:t>
            </w:r>
          </w:p>
          <w:p w14:paraId="20F02D52" w14:textId="11F22000" w:rsidR="00C9684D" w:rsidRPr="00377432" w:rsidRDefault="00BC2E4F" w:rsidP="008A6702">
            <w:pPr>
              <w:autoSpaceDE w:val="0"/>
              <w:autoSpaceDN w:val="0"/>
              <w:adjustRightInd w:val="0"/>
              <w:spacing w:before="120" w:after="120"/>
              <w:jc w:val="both"/>
              <w:rPr>
                <w:rFonts w:ascii="Times New Roman" w:hAnsi="Times New Roman" w:cs="Times New Roman"/>
              </w:rPr>
            </w:pPr>
            <w:r w:rsidRPr="00753396">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1321BC2A" w14:textId="5B5F0E1E" w:rsidR="00BC2E4F" w:rsidRPr="001F0010" w:rsidRDefault="00C9684D" w:rsidP="000A3AC3">
            <w:pPr>
              <w:autoSpaceDE w:val="0"/>
              <w:autoSpaceDN w:val="0"/>
              <w:adjustRightInd w:val="0"/>
              <w:spacing w:before="120" w:after="120"/>
              <w:jc w:val="both"/>
              <w:rPr>
                <w:rFonts w:ascii="Times New Roman" w:hAnsi="Times New Roman" w:cs="Times New Roman"/>
                <w:color w:val="000000"/>
              </w:rPr>
            </w:pPr>
            <w:r w:rsidRPr="00377432">
              <w:rPr>
                <w:rFonts w:ascii="Times New Roman" w:hAnsi="Times New Roman" w:cs="Times New Roman"/>
              </w:rPr>
              <w:t xml:space="preserve">- v rámci vzdelávania zamestnancov </w:t>
            </w:r>
            <w:r w:rsidRPr="008A6702">
              <w:rPr>
                <w:rFonts w:ascii="Times New Roman" w:hAnsi="Times New Roman" w:cs="Times New Roman"/>
              </w:rPr>
              <w:t>Ministerstva spravodlivosti SR</w:t>
            </w:r>
            <w:r w:rsidRPr="00377432">
              <w:rPr>
                <w:rFonts w:ascii="Times New Roman" w:hAnsi="Times New Roman" w:cs="Times New Roman"/>
              </w:rPr>
              <w:t xml:space="preserve">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ien a princíp nediskriminácie tak, aby nedochádzalo k znevýhodneným podmienkam pre akúkoľvek skupinu osôb</w:t>
            </w:r>
            <w:r>
              <w:rPr>
                <w:rFonts w:ascii="Times New Roman" w:hAnsi="Times New Roman" w:cs="Times New Roman"/>
              </w:rPr>
              <w:t>.</w:t>
            </w:r>
          </w:p>
        </w:tc>
      </w:tr>
      <w:tr w:rsidR="00BC2E4F" w:rsidRPr="00BB77A4" w14:paraId="56A6DB36" w14:textId="77777777" w:rsidTr="00623FA7">
        <w:tc>
          <w:tcPr>
            <w:tcW w:w="9062" w:type="dxa"/>
          </w:tcPr>
          <w:p w14:paraId="773F1B1C"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59EB79DA" w:rsidR="00BC2E4F" w:rsidRDefault="00BC2E4F" w:rsidP="00C50955">
            <w:pPr>
              <w:spacing w:before="120" w:after="120"/>
              <w:jc w:val="both"/>
            </w:pPr>
            <w:r w:rsidRPr="00A40EB1">
              <w:rPr>
                <w:rFonts w:ascii="Times New Roman" w:hAnsi="Times New Roman" w:cs="Times New Roman"/>
              </w:rPr>
              <w:t>Uplatňovanie horizontálnych princípov bude na projektovej úrovni overované v</w:t>
            </w:r>
            <w:r>
              <w:rPr>
                <w:rFonts w:ascii="Times New Roman" w:hAnsi="Times New Roman" w:cs="Times New Roman"/>
              </w:rPr>
              <w:t xml:space="preserve"> schvaľovacom </w:t>
            </w:r>
            <w:r w:rsidRPr="00A40EB1">
              <w:rPr>
                <w:rFonts w:ascii="Times New Roman" w:hAnsi="Times New Roman" w:cs="Times New Roman"/>
              </w:rPr>
              <w:t>procese projektov, ako aj v procese monitorovania a kontroly projektov.</w:t>
            </w:r>
            <w:r>
              <w:t xml:space="preserve"> </w:t>
            </w:r>
          </w:p>
          <w:p w14:paraId="7E7004CA" w14:textId="0E27BE4D" w:rsidR="00BC2E4F" w:rsidRDefault="00BC2E4F" w:rsidP="00C50955">
            <w:pPr>
              <w:spacing w:before="120" w:after="12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5. časti formulára </w:t>
            </w:r>
            <w:r w:rsidRPr="001F0010">
              <w:rPr>
                <w:rFonts w:ascii="Times New Roman" w:hAnsi="Times New Roman" w:cs="Times New Roman"/>
              </w:rPr>
              <w:t>ŽoNFP</w:t>
            </w:r>
            <w:r>
              <w:rPr>
                <w:rFonts w:ascii="Times New Roman" w:hAnsi="Times New Roman" w:cs="Times New Roman"/>
              </w:rPr>
              <w:t xml:space="preserve">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333EC2C" w:rsidR="00BC2E4F" w:rsidRPr="001F0010" w:rsidRDefault="00BC2E4F" w:rsidP="00C50955">
            <w:pPr>
              <w:spacing w:before="120" w:after="12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môže byť projekt </w:t>
            </w:r>
            <w:r w:rsidRPr="00A40EB1">
              <w:rPr>
                <w:rFonts w:ascii="Times New Roman" w:hAnsi="Times New Roman" w:cs="Times New Roman"/>
              </w:rPr>
              <w:t>sledovaný prostredníctvom</w:t>
            </w:r>
            <w:r w:rsidRPr="00A40EB1" w:rsidDel="00753396">
              <w:rPr>
                <w:rFonts w:ascii="Times New Roman" w:hAnsi="Times New Roman" w:cs="Times New Roman"/>
              </w:rPr>
              <w:t xml:space="preserve"> </w:t>
            </w:r>
            <w:r w:rsidR="00753396">
              <w:rPr>
                <w:rFonts w:ascii="Times New Roman" w:hAnsi="Times New Roman" w:cs="Times New Roman"/>
              </w:rPr>
              <w:t xml:space="preserve">iných </w:t>
            </w:r>
            <w:r w:rsidR="00753396" w:rsidRPr="00F36AEC">
              <w:rPr>
                <w:rFonts w:ascii="Times New Roman" w:hAnsi="Times New Roman" w:cs="Times New Roman"/>
              </w:rPr>
              <w:t>údajov</w:t>
            </w:r>
            <w:r w:rsidR="002935CA" w:rsidRPr="00F36AEC">
              <w:rPr>
                <w:rFonts w:ascii="Times New Roman" w:hAnsi="Times New Roman" w:cs="Times New Roman"/>
              </w:rPr>
              <w:t xml:space="preserve"> v zmysle podmienky 2.8.</w:t>
            </w:r>
            <w:r w:rsidR="003B49A4">
              <w:rPr>
                <w:rFonts w:ascii="Times New Roman" w:hAnsi="Times New Roman" w:cs="Times New Roman"/>
              </w:rPr>
              <w:t>2</w:t>
            </w:r>
            <w:r w:rsidRPr="00F36AEC">
              <w:rPr>
                <w:rFonts w:ascii="Times New Roman" w:hAnsi="Times New Roman" w:cs="Times New Roman"/>
              </w:rPr>
              <w:t>, ktoré</w:t>
            </w:r>
            <w:r w:rsidRPr="00A40EB1">
              <w:rPr>
                <w:rFonts w:ascii="Times New Roman" w:hAnsi="Times New Roman" w:cs="Times New Roman"/>
              </w:rPr>
              <w:t xml:space="preserve"> bude prijímateľ uvádzať v monitorovacích správach v časti 10. Iné údaje na úrovni projektu.</w:t>
            </w:r>
            <w:r>
              <w:rPr>
                <w:rFonts w:ascii="Times New Roman" w:hAnsi="Times New Roman" w:cs="Times New Roman"/>
              </w:rPr>
              <w:t xml:space="preserve"> </w:t>
            </w:r>
          </w:p>
        </w:tc>
      </w:tr>
      <w:tr w:rsidR="00BC2E4F" w:rsidRPr="00BB77A4" w14:paraId="1574A458" w14:textId="77777777" w:rsidTr="00623FA7">
        <w:tc>
          <w:tcPr>
            <w:tcW w:w="9062" w:type="dxa"/>
            <w:shd w:val="clear" w:color="auto" w:fill="E5DFEC" w:themeFill="accent4" w:themeFillTint="33"/>
          </w:tcPr>
          <w:p w14:paraId="0280777D" w14:textId="703DCC88" w:rsidR="00BC2E4F" w:rsidRPr="00D558E1" w:rsidRDefault="00BC2E4F" w:rsidP="00BC2E4F">
            <w:pPr>
              <w:pStyle w:val="Odsekzoznamu"/>
              <w:numPr>
                <w:ilvl w:val="2"/>
                <w:numId w:val="1"/>
              </w:numPr>
              <w:spacing w:before="240" w:after="240" w:line="276" w:lineRule="auto"/>
              <w:ind w:left="567" w:hanging="567"/>
              <w:rPr>
                <w:b/>
              </w:rPr>
            </w:pPr>
            <w:r w:rsidRPr="00D558E1">
              <w:rPr>
                <w:b/>
                <w:sz w:val="22"/>
              </w:rPr>
              <w:t>Podmienka zachovania výsledkov projektu v dobe následného monitorovania</w:t>
            </w:r>
          </w:p>
        </w:tc>
      </w:tr>
      <w:tr w:rsidR="00BC2E4F" w:rsidRPr="00BB77A4" w14:paraId="095EC755" w14:textId="77777777" w:rsidTr="00623FA7">
        <w:tc>
          <w:tcPr>
            <w:tcW w:w="9062" w:type="dxa"/>
            <w:shd w:val="clear" w:color="auto" w:fill="auto"/>
          </w:tcPr>
          <w:p w14:paraId="01AE40A5" w14:textId="77777777" w:rsidR="00C9684D" w:rsidRDefault="00C9684D" w:rsidP="00C9684D">
            <w:pPr>
              <w:spacing w:before="120"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Pr="003F10DA">
              <w:rPr>
                <w:rFonts w:ascii="Times New Roman" w:hAnsi="Times New Roman" w:cs="Times New Roman"/>
              </w:rPr>
              <w:t>2 rok</w:t>
            </w:r>
            <w:r w:rsidRPr="007126AD">
              <w:rPr>
                <w:rFonts w:ascii="Times New Roman" w:hAnsi="Times New Roman" w:cs="Times New Roman"/>
              </w:rPr>
              <w:t>y</w:t>
            </w:r>
            <w:r w:rsidRPr="00EF56F8">
              <w:rPr>
                <w:rFonts w:ascii="Times New Roman" w:hAnsi="Times New Roman" w:cs="Times New Roman"/>
              </w:rPr>
              <w:t xml:space="preserve"> po ukončení realizácie aktivít projektu (t.z. po finančnom ukončení projektu) </w:t>
            </w:r>
            <w:r>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14F298AA" w14:textId="77777777" w:rsidR="00C9684D" w:rsidRPr="00985DC9" w:rsidRDefault="00C9684D" w:rsidP="00C9684D">
            <w:pPr>
              <w:pStyle w:val="Odsekzoznamu"/>
              <w:numPr>
                <w:ilvl w:val="0"/>
                <w:numId w:val="27"/>
              </w:numPr>
              <w:spacing w:before="120" w:after="120"/>
              <w:jc w:val="both"/>
            </w:pPr>
            <w:r>
              <w:rPr>
                <w:sz w:val="22"/>
                <w:szCs w:val="22"/>
              </w:rPr>
              <w:t>zachovať v</w:t>
            </w:r>
            <w:r w:rsidRPr="00A36F53">
              <w:rPr>
                <w:sz w:val="22"/>
                <w:szCs w:val="22"/>
              </w:rPr>
              <w:t>ybudované a posilnené analytické a metodické kapacity v rámci rezortu spravodlivosti, v ktorých budú pôsobiť zamestnanci vzdelaní v špecifických oblastiach s cieľom kvalitného poskytovania služieb, tvorby systému zberu, monitorovania, vyhodnocovania a publikovania údajov, tvorby analytických materiálov a prípravy koncepcií, stratégií a politík</w:t>
            </w:r>
          </w:p>
          <w:p w14:paraId="39D7775F" w14:textId="77777777" w:rsidR="00C9684D" w:rsidRPr="00A36F53" w:rsidRDefault="00C9684D" w:rsidP="00C9684D">
            <w:pPr>
              <w:pStyle w:val="Odsekzoznamu"/>
              <w:numPr>
                <w:ilvl w:val="0"/>
                <w:numId w:val="27"/>
              </w:numPr>
              <w:spacing w:before="120" w:after="120"/>
              <w:jc w:val="both"/>
              <w:rPr>
                <w:b/>
              </w:rPr>
            </w:pPr>
            <w:r>
              <w:rPr>
                <w:sz w:val="22"/>
                <w:szCs w:val="22"/>
              </w:rPr>
              <w:t xml:space="preserve">zabezpečiť fungovanie novovzniknutej analytickej jednotky v rezorte justície a </w:t>
            </w:r>
            <w:r w:rsidRPr="00BC7EAB">
              <w:rPr>
                <w:sz w:val="22"/>
                <w:szCs w:val="22"/>
              </w:rPr>
              <w:t>udržanie minimálne 5 novovzniknut</w:t>
            </w:r>
            <w:r w:rsidRPr="00A36F53">
              <w:rPr>
                <w:sz w:val="22"/>
                <w:szCs w:val="22"/>
              </w:rPr>
              <w:t xml:space="preserve">ých pracovných miest </w:t>
            </w:r>
            <w:r>
              <w:rPr>
                <w:sz w:val="22"/>
                <w:szCs w:val="22"/>
              </w:rPr>
              <w:t>v Analytickom centre na Ministerstve spravodlivosti SR</w:t>
            </w:r>
          </w:p>
          <w:p w14:paraId="1A0B382D" w14:textId="378D55C1" w:rsidR="00C9684D" w:rsidRPr="00A36F53" w:rsidRDefault="00C9684D" w:rsidP="00C9684D">
            <w:pPr>
              <w:pStyle w:val="Odsekzoznamu"/>
              <w:numPr>
                <w:ilvl w:val="0"/>
                <w:numId w:val="27"/>
              </w:numPr>
              <w:spacing w:before="120" w:after="120"/>
              <w:jc w:val="both"/>
              <w:rPr>
                <w:b/>
              </w:rPr>
            </w:pPr>
            <w:r>
              <w:rPr>
                <w:sz w:val="22"/>
                <w:szCs w:val="22"/>
              </w:rPr>
              <w:lastRenderedPageBreak/>
              <w:t xml:space="preserve">pokračovať v </w:t>
            </w:r>
            <w:r w:rsidRPr="00A36F53">
              <w:rPr>
                <w:sz w:val="22"/>
                <w:szCs w:val="22"/>
              </w:rPr>
              <w:t>tvorb</w:t>
            </w:r>
            <w:r>
              <w:rPr>
                <w:sz w:val="22"/>
                <w:szCs w:val="22"/>
              </w:rPr>
              <w:t>e</w:t>
            </w:r>
            <w:r w:rsidRPr="00A36F53">
              <w:rPr>
                <w:sz w:val="22"/>
                <w:szCs w:val="22"/>
              </w:rPr>
              <w:t xml:space="preserve"> analytických materiálov a  príprav</w:t>
            </w:r>
            <w:r w:rsidR="00F106EA">
              <w:rPr>
                <w:sz w:val="22"/>
                <w:szCs w:val="22"/>
              </w:rPr>
              <w:t>e</w:t>
            </w:r>
            <w:r w:rsidRPr="00A36F53">
              <w:rPr>
                <w:sz w:val="22"/>
                <w:szCs w:val="22"/>
              </w:rPr>
              <w:t xml:space="preserve"> koncepcií, stratégií a politík v oblastiach spadajúcich do pôsobnosti rezortu  spravodlivosti, </w:t>
            </w:r>
          </w:p>
          <w:p w14:paraId="3B76E6D2" w14:textId="77777777" w:rsidR="00C9684D" w:rsidRPr="00A36F53" w:rsidRDefault="00C9684D" w:rsidP="00C9684D">
            <w:pPr>
              <w:pStyle w:val="Odsekzoznamu"/>
              <w:numPr>
                <w:ilvl w:val="0"/>
                <w:numId w:val="27"/>
              </w:numPr>
              <w:spacing w:before="120" w:after="120"/>
              <w:jc w:val="both"/>
              <w:rPr>
                <w:b/>
              </w:rPr>
            </w:pPr>
            <w:r>
              <w:rPr>
                <w:sz w:val="22"/>
                <w:szCs w:val="22"/>
              </w:rPr>
              <w:t>zachovať novovzniknutú a</w:t>
            </w:r>
            <w:r w:rsidRPr="006A0CB4">
              <w:rPr>
                <w:sz w:val="22"/>
                <w:szCs w:val="22"/>
              </w:rPr>
              <w:t>nalytick</w:t>
            </w:r>
            <w:r>
              <w:rPr>
                <w:sz w:val="22"/>
                <w:szCs w:val="22"/>
              </w:rPr>
              <w:t>ú</w:t>
            </w:r>
            <w:r w:rsidRPr="00A36F53">
              <w:rPr>
                <w:sz w:val="22"/>
                <w:szCs w:val="22"/>
              </w:rPr>
              <w:t xml:space="preserve"> </w:t>
            </w:r>
            <w:r>
              <w:rPr>
                <w:sz w:val="22"/>
                <w:szCs w:val="22"/>
              </w:rPr>
              <w:t>jednotku</w:t>
            </w:r>
            <w:r w:rsidRPr="00A36F53">
              <w:rPr>
                <w:sz w:val="22"/>
                <w:szCs w:val="22"/>
              </w:rPr>
              <w:t xml:space="preserve"> </w:t>
            </w:r>
            <w:r>
              <w:rPr>
                <w:sz w:val="22"/>
                <w:szCs w:val="22"/>
              </w:rPr>
              <w:t>ako</w:t>
            </w:r>
            <w:r w:rsidRPr="00A36F53">
              <w:rPr>
                <w:sz w:val="22"/>
                <w:szCs w:val="22"/>
              </w:rPr>
              <w:t xml:space="preserve"> </w:t>
            </w:r>
            <w:r>
              <w:rPr>
                <w:sz w:val="22"/>
                <w:szCs w:val="22"/>
              </w:rPr>
              <w:t>zdroj</w:t>
            </w:r>
            <w:r w:rsidRPr="00A36F53">
              <w:rPr>
                <w:sz w:val="22"/>
                <w:szCs w:val="22"/>
              </w:rPr>
              <w:t xml:space="preserve"> kvalitných informácií a analýz s vysokou pridanou hodnotou za účelom plánovania a prípravy strategických rozhodnutí vedenia rezortu Ministerstva spravodlivosti SR</w:t>
            </w:r>
          </w:p>
          <w:p w14:paraId="6924903B" w14:textId="16E2FC31" w:rsidR="00BC2E4F" w:rsidRPr="00EF56F8" w:rsidRDefault="00C9684D" w:rsidP="00C50955">
            <w:pPr>
              <w:pStyle w:val="Default"/>
              <w:numPr>
                <w:ilvl w:val="0"/>
                <w:numId w:val="41"/>
              </w:numPr>
              <w:spacing w:before="120" w:after="120"/>
              <w:jc w:val="both"/>
              <w:rPr>
                <w:b/>
              </w:rPr>
            </w:pPr>
            <w:r>
              <w:rPr>
                <w:sz w:val="22"/>
                <w:szCs w:val="22"/>
              </w:rPr>
              <w:t xml:space="preserve">naďalej podporovať vyškolené odborné </w:t>
            </w:r>
            <w:r w:rsidRPr="00A36F53">
              <w:rPr>
                <w:sz w:val="22"/>
                <w:szCs w:val="22"/>
              </w:rPr>
              <w:t>analytick</w:t>
            </w:r>
            <w:r>
              <w:rPr>
                <w:sz w:val="22"/>
                <w:szCs w:val="22"/>
              </w:rPr>
              <w:t>é</w:t>
            </w:r>
            <w:r w:rsidRPr="00A36F53">
              <w:rPr>
                <w:sz w:val="22"/>
                <w:szCs w:val="22"/>
              </w:rPr>
              <w:t xml:space="preserve"> kapacit</w:t>
            </w:r>
            <w:r>
              <w:rPr>
                <w:sz w:val="22"/>
                <w:szCs w:val="22"/>
              </w:rPr>
              <w:t>y</w:t>
            </w:r>
            <w:r w:rsidRPr="00A36F53">
              <w:rPr>
                <w:sz w:val="22"/>
                <w:szCs w:val="22"/>
              </w:rPr>
              <w:t>, ktoré sú schopné pripravovať relevantné výstupy analytického charakteru vrátane odporúčaní pre tvorbu verejných politík</w:t>
            </w:r>
          </w:p>
        </w:tc>
      </w:tr>
      <w:tr w:rsidR="00BC2E4F" w:rsidRPr="00BB77A4" w14:paraId="09896A00" w14:textId="77777777" w:rsidTr="00623FA7">
        <w:tc>
          <w:tcPr>
            <w:tcW w:w="9062" w:type="dxa"/>
          </w:tcPr>
          <w:p w14:paraId="7A81E565" w14:textId="77777777" w:rsidR="00BC2E4F" w:rsidRPr="001F0010" w:rsidRDefault="00BC2E4F" w:rsidP="00C50955">
            <w:pPr>
              <w:spacing w:before="120" w:after="120"/>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 </w:t>
            </w:r>
          </w:p>
          <w:p w14:paraId="1411CA45" w14:textId="48B43D82" w:rsidR="00BC2E4F" w:rsidRDefault="00BC2E4F" w:rsidP="00C50955">
            <w:pPr>
              <w:spacing w:before="12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r>
              <w:rPr>
                <w:rFonts w:ascii="Times New Roman" w:hAnsi="Times New Roman" w:cs="Times New Roman"/>
              </w:rPr>
              <w:t xml:space="preserve">V procese implementácie a v určenej dobe </w:t>
            </w:r>
            <w:r w:rsidR="002935CA">
              <w:rPr>
                <w:rFonts w:ascii="Times New Roman" w:hAnsi="Times New Roman" w:cs="Times New Roman"/>
              </w:rPr>
              <w:t xml:space="preserve">následného </w:t>
            </w:r>
            <w:r>
              <w:rPr>
                <w:rFonts w:ascii="Times New Roman" w:hAnsi="Times New Roman" w:cs="Times New Roman"/>
              </w:rPr>
              <w:t>monitorovania bude plnenie tejto podmienky overované najmä na základe relevantných informácií a dokumentov žiadateľa.</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06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1A5A8B0A" w14:textId="77777777" w:rsidTr="00A02CD5">
        <w:tc>
          <w:tcPr>
            <w:tcW w:w="9212" w:type="dxa"/>
          </w:tcPr>
          <w:p w14:paraId="5E08C7EE" w14:textId="77777777" w:rsidR="00A02CD5" w:rsidRPr="00711610" w:rsidRDefault="00A02CD5" w:rsidP="00C50955">
            <w:pPr>
              <w:spacing w:before="12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C50955">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administratívne overenie;</w:t>
            </w:r>
          </w:p>
          <w:p w14:paraId="289197DA"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odborné hodnotenie a výber;</w:t>
            </w:r>
          </w:p>
          <w:p w14:paraId="747B558B" w14:textId="77777777" w:rsidR="00A02CD5" w:rsidRPr="000A46E4" w:rsidRDefault="00A02CD5" w:rsidP="00C50955">
            <w:pPr>
              <w:pStyle w:val="Odsekzoznamu"/>
              <w:numPr>
                <w:ilvl w:val="0"/>
                <w:numId w:val="23"/>
              </w:numPr>
              <w:spacing w:before="120" w:after="120"/>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C50955">
            <w:pPr>
              <w:pStyle w:val="Odsekzoznamu"/>
              <w:spacing w:before="120" w:after="120"/>
              <w:ind w:left="1854"/>
              <w:jc w:val="both"/>
              <w:rPr>
                <w:sz w:val="22"/>
                <w:szCs w:val="22"/>
              </w:rPr>
            </w:pPr>
          </w:p>
          <w:p w14:paraId="65CEB065" w14:textId="77777777" w:rsidR="00A02CD5" w:rsidRPr="00711610" w:rsidRDefault="00A02CD5" w:rsidP="00C50955">
            <w:pPr>
              <w:spacing w:before="120" w:after="120"/>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C50955">
            <w:pPr>
              <w:numPr>
                <w:ilvl w:val="0"/>
                <w:numId w:val="22"/>
              </w:numPr>
              <w:spacing w:before="120" w:after="120"/>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C50955">
            <w:pPr>
              <w:spacing w:before="120" w:after="120"/>
              <w:ind w:left="709"/>
              <w:jc w:val="both"/>
              <w:rPr>
                <w:rFonts w:ascii="Times New Roman" w:hAnsi="Times New Roman" w:cs="Times New Roman"/>
                <w:szCs w:val="19"/>
              </w:rPr>
            </w:pPr>
          </w:p>
          <w:p w14:paraId="746BC9B8" w14:textId="77777777" w:rsidR="00A02CD5" w:rsidRPr="00711610" w:rsidRDefault="001D3752" w:rsidP="00C50955">
            <w:pPr>
              <w:spacing w:before="120" w:after="120"/>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t xml:space="preserve">ako 5 pracovných dní. </w:t>
            </w:r>
            <w:r w:rsidR="00A02CD5" w:rsidRPr="00711610">
              <w:rPr>
                <w:rFonts w:ascii="Times New Roman" w:hAnsi="Times New Roman" w:cs="Times New Roman"/>
                <w:szCs w:val="19"/>
              </w:rPr>
              <w:t xml:space="preserve">  </w:t>
            </w:r>
          </w:p>
          <w:p w14:paraId="662696B2" w14:textId="77294557" w:rsidR="00A02CD5" w:rsidRPr="00435DD2" w:rsidRDefault="00A02CD5" w:rsidP="00C50955">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w:t>
            </w:r>
            <w:r w:rsidR="00735A8D">
              <w:rPr>
                <w:rFonts w:ascii="Times New Roman" w:hAnsi="Times New Roman" w:cs="Times New Roman"/>
              </w:rPr>
              <w:t> </w:t>
            </w:r>
            <w:r w:rsidR="001168BD" w:rsidRPr="00386643">
              <w:rPr>
                <w:rFonts w:ascii="Times New Roman" w:hAnsi="Times New Roman" w:cs="Times New Roman"/>
              </w:rPr>
              <w:t>neschválení</w:t>
            </w:r>
            <w:r w:rsidR="00735A8D">
              <w:rPr>
                <w:rFonts w:ascii="Times New Roman" w:hAnsi="Times New Roman" w:cs="Times New Roman"/>
              </w:rPr>
              <w:t xml:space="preserve"> ŽoNFP</w:t>
            </w:r>
            <w:r w:rsidR="001168BD" w:rsidRPr="00386643">
              <w:rPr>
                <w:rFonts w:ascii="Times New Roman" w:hAnsi="Times New Roman" w:cs="Times New Roman"/>
              </w:rPr>
              <w:t>.</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5232B5AC" w:rsidR="00A02CD5" w:rsidRPr="00E06082" w:rsidRDefault="00A02CD5" w:rsidP="00C50955">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o príspevku z EŠIF a podmienky uvedené vo v</w:t>
            </w:r>
            <w:r w:rsidR="00735A8D">
              <w:rPr>
                <w:rFonts w:ascii="Times New Roman" w:hAnsi="Times New Roman" w:cs="Times New Roman"/>
              </w:rPr>
              <w:t>y</w:t>
            </w:r>
            <w:r w:rsidRPr="001321E7">
              <w:rPr>
                <w:rFonts w:ascii="Times New Roman" w:hAnsi="Times New Roman" w:cs="Times New Roman"/>
              </w:rPr>
              <w:t>zv</w:t>
            </w:r>
            <w:r w:rsidR="00735A8D">
              <w:rPr>
                <w:rFonts w:ascii="Times New Roman" w:hAnsi="Times New Roman" w:cs="Times New Roman"/>
              </w:rPr>
              <w:t>aní</w:t>
            </w:r>
            <w:r w:rsidRPr="001321E7">
              <w:rPr>
                <w:rFonts w:ascii="Times New Roman" w:hAnsi="Times New Roman" w:cs="Times New Roman"/>
              </w:rPr>
              <w:t xml:space="preserve">. V súlade so zákonom o príspevku z EŠIF je riadnym opravným prostriedkom odvolanie a mimoriadnym opravným prostriedkom je preskúmanie </w:t>
            </w:r>
            <w:r w:rsidRPr="001321E7">
              <w:rPr>
                <w:rFonts w:ascii="Times New Roman" w:hAnsi="Times New Roman" w:cs="Times New Roman"/>
              </w:rPr>
              <w:lastRenderedPageBreak/>
              <w:t xml:space="preserve">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C50955">
            <w:pPr>
              <w:spacing w:before="120"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30D526A3" w:rsidR="001168BD" w:rsidRPr="003D66FD" w:rsidRDefault="001168BD" w:rsidP="00C50955">
            <w:pPr>
              <w:spacing w:before="120"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r w:rsidR="00735A8D">
              <w:rPr>
                <w:rFonts w:ascii="Times New Roman" w:eastAsia="Times New Roman" w:hAnsi="Times New Roman" w:cs="Times New Roman"/>
                <w:color w:val="000000"/>
              </w:rPr>
              <w:t>http://</w:t>
            </w:r>
            <w:hyperlink r:id="rId17" w:history="1">
              <w:r w:rsidRPr="00CA730D">
                <w:rPr>
                  <w:rFonts w:ascii="Times New Roman" w:eastAsia="Times New Roman" w:hAnsi="Times New Roman" w:cs="Times New Roman"/>
                  <w:color w:val="000000"/>
                </w:rPr>
                <w:t>www.gender.gov.sk</w:t>
              </w:r>
            </w:hyperlink>
            <w:r w:rsidR="00735A8D">
              <w:rPr>
                <w:rFonts w:ascii="Times New Roman" w:eastAsia="Times New Roman" w:hAnsi="Times New Roman" w:cs="Times New Roman"/>
                <w:color w:val="000000"/>
              </w:rPr>
              <w:t>/</w:t>
            </w:r>
            <w:r w:rsidR="00267877">
              <w:rPr>
                <w:rFonts w:ascii="Times New Roman" w:eastAsia="Times New Roman" w:hAnsi="Times New Roman" w:cs="Times New Roman"/>
                <w:color w:val="000000"/>
              </w:rPr>
              <w:t>po-2014-2020/</w:t>
            </w:r>
            <w:r w:rsidRPr="00CA730D">
              <w:rPr>
                <w:rFonts w:ascii="Times New Roman" w:eastAsia="Times New Roman" w:hAnsi="Times New Roman" w:cs="Times New Roman"/>
                <w:color w:val="000000"/>
              </w:rPr>
              <w:t xml:space="preserve"> a v Systéme implementácie HP UR </w:t>
            </w:r>
            <w:r w:rsidR="00735A8D">
              <w:rPr>
                <w:rFonts w:ascii="Times New Roman" w:eastAsia="Times New Roman" w:hAnsi="Times New Roman" w:cs="Times New Roman"/>
                <w:color w:val="000000"/>
              </w:rPr>
              <w:t xml:space="preserve">zverejnenom </w:t>
            </w:r>
            <w:r w:rsidRPr="003D66FD">
              <w:rPr>
                <w:rFonts w:ascii="Times New Roman" w:eastAsia="Times New Roman" w:hAnsi="Times New Roman" w:cs="Times New Roman"/>
                <w:color w:val="000000"/>
              </w:rPr>
              <w:t xml:space="preserve">na webovom sídle </w:t>
            </w:r>
            <w:r w:rsidR="00735A8D">
              <w:rPr>
                <w:rFonts w:ascii="Times New Roman" w:eastAsia="Times New Roman" w:hAnsi="Times New Roman" w:cs="Times New Roman"/>
                <w:color w:val="000000"/>
              </w:rPr>
              <w:t>http://</w:t>
            </w:r>
            <w:r w:rsidRPr="003D66FD">
              <w:rPr>
                <w:rFonts w:ascii="Times New Roman" w:eastAsia="Times New Roman" w:hAnsi="Times New Roman" w:cs="Times New Roman"/>
                <w:color w:val="000000"/>
              </w:rPr>
              <w:t>www.hpur.</w:t>
            </w:r>
            <w:r w:rsidR="008D0624">
              <w:rPr>
                <w:rFonts w:ascii="Times New Roman" w:eastAsia="Times New Roman" w:hAnsi="Times New Roman" w:cs="Times New Roman"/>
                <w:color w:val="000000"/>
              </w:rPr>
              <w:t>vlada.</w:t>
            </w:r>
            <w:r w:rsidRPr="003D66FD">
              <w:rPr>
                <w:rFonts w:ascii="Times New Roman" w:eastAsia="Times New Roman" w:hAnsi="Times New Roman" w:cs="Times New Roman"/>
                <w:color w:val="000000"/>
              </w:rPr>
              <w:t>gov.sk</w:t>
            </w:r>
            <w:r w:rsidR="00735A8D">
              <w:rPr>
                <w:rFonts w:ascii="Times New Roman" w:eastAsia="Times New Roman" w:hAnsi="Times New Roman" w:cs="Times New Roman"/>
                <w:color w:val="000000"/>
              </w:rPr>
              <w:t>/</w:t>
            </w:r>
            <w:r w:rsidRPr="003D66FD">
              <w:rPr>
                <w:rFonts w:ascii="Times New Roman" w:eastAsia="Times New Roman" w:hAnsi="Times New Roman" w:cs="Times New Roman"/>
                <w:color w:val="000000"/>
              </w:rPr>
              <w:t>.</w:t>
            </w:r>
          </w:p>
          <w:p w14:paraId="448C2437" w14:textId="77777777" w:rsidR="001168BD" w:rsidRPr="00753498" w:rsidRDefault="001168BD" w:rsidP="00C50955">
            <w:pPr>
              <w:spacing w:before="12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50F8812B" w:rsidR="001168BD" w:rsidRPr="00CA730D" w:rsidRDefault="001168BD" w:rsidP="00C50955">
            <w:pPr>
              <w:pStyle w:val="Default"/>
              <w:spacing w:before="120" w:after="120"/>
              <w:jc w:val="both"/>
              <w:rPr>
                <w:sz w:val="22"/>
                <w:szCs w:val="22"/>
              </w:rPr>
            </w:pPr>
            <w:r w:rsidRPr="00386643">
              <w:rPr>
                <w:sz w:val="22"/>
                <w:szCs w:val="22"/>
              </w:rPr>
              <w:t xml:space="preserve">RO pre OP EVS zverejní na webovom sídle </w:t>
            </w:r>
            <w:hyperlink r:id="rId18" w:history="1">
              <w:r w:rsidRPr="00CA730D">
                <w:rPr>
                  <w:color w:val="auto"/>
                  <w:sz w:val="22"/>
                  <w:szCs w:val="22"/>
                  <w:lang w:eastAsia="sk-SK"/>
                </w:rPr>
                <w:t>http://www.opevs.eu</w:t>
              </w:r>
            </w:hyperlink>
            <w:r w:rsidR="00426375">
              <w:rPr>
                <w:color w:val="auto"/>
                <w:sz w:val="22"/>
                <w:szCs w:val="22"/>
                <w:lang w:eastAsia="sk-SK"/>
              </w:rPr>
              <w:t>/</w:t>
            </w:r>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40807021" w14:textId="5D6BD0A7" w:rsidR="00A02CD5" w:rsidRPr="00711610" w:rsidRDefault="001168BD" w:rsidP="00C50955">
            <w:pPr>
              <w:spacing w:before="120" w:after="12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23C6F13F"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308C7DC6"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Zmeny vo formálnych náležitostiach vyzvania (vrátane jeho príloh) je riadiaci orgán oprávnený vykonať aj po uzavretí vyzvania, ak akákoľvek zmena formálnych náležitostí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nebude mať </w:t>
            </w:r>
            <w:r w:rsidR="0043601A" w:rsidRPr="0049199E">
              <w:rPr>
                <w:rFonts w:ascii="Times New Roman" w:hAnsi="Times New Roman" w:cs="Times New Roman"/>
              </w:rPr>
              <w:br/>
            </w:r>
            <w:r w:rsidRPr="0049199E">
              <w:rPr>
                <w:rFonts w:ascii="Times New Roman" w:hAnsi="Times New Roman" w:cs="Times New Roman"/>
              </w:rPr>
              <w:t>za následok to, že by sa rozšíril alebo zúžil potenciálny okruh dotknutých žiadateľov alebo by sa takou zmenou zasiahlo do práv a povinností potenciálnych alebo zúčastnených žiadateľov v rámci v</w:t>
            </w:r>
            <w:r w:rsidR="00047DF9">
              <w:rPr>
                <w:rFonts w:ascii="Times New Roman" w:hAnsi="Times New Roman" w:cs="Times New Roman"/>
              </w:rPr>
              <w:t>y</w:t>
            </w:r>
            <w:r w:rsidRPr="0049199E">
              <w:rPr>
                <w:rFonts w:ascii="Times New Roman" w:hAnsi="Times New Roman" w:cs="Times New Roman"/>
              </w:rPr>
              <w:t>zv</w:t>
            </w:r>
            <w:r w:rsidR="00047DF9">
              <w:rPr>
                <w:rFonts w:ascii="Times New Roman" w:hAnsi="Times New Roman" w:cs="Times New Roman"/>
              </w:rPr>
              <w:t>ania</w:t>
            </w:r>
            <w:r w:rsidRPr="0049199E">
              <w:rPr>
                <w:rFonts w:ascii="Times New Roman" w:hAnsi="Times New Roman" w:cs="Times New Roman"/>
              </w:rPr>
              <w:t xml:space="preserve">.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E7B8A90"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Zmenu/zrušenie</w:t>
            </w:r>
            <w:r w:rsidR="00D34B86">
              <w:rPr>
                <w:rFonts w:ascii="Times New Roman" w:hAnsi="Times New Roman" w:cs="Times New Roman"/>
              </w:rPr>
              <w:t xml:space="preserve"> vyzvania RO pre OP EVS zverej</w:t>
            </w:r>
            <w:r w:rsidRPr="0049199E">
              <w:rPr>
                <w:rFonts w:ascii="Times New Roman" w:hAnsi="Times New Roman" w:cs="Times New Roman"/>
              </w:rPr>
              <w:t xml:space="preserve">ní na webovom sídle </w:t>
            </w:r>
            <w:hyperlink r:id="rId19" w:history="1">
              <w:r w:rsidRPr="0049199E">
                <w:rPr>
                  <w:rFonts w:ascii="Times New Roman" w:hAnsi="Times New Roman" w:cs="Times New Roman"/>
                </w:rPr>
                <w:t>http://www.opevs.eu</w:t>
              </w:r>
            </w:hyperlink>
            <w:r w:rsidR="00047DF9">
              <w:rPr>
                <w:rFonts w:ascii="Times New Roman" w:hAnsi="Times New Roman" w:cs="Times New Roman"/>
              </w:rPr>
              <w:t>/</w:t>
            </w:r>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06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062"/>
      </w:tblGrid>
      <w:tr w:rsidR="00A02CD5" w:rsidRPr="00BB77A4" w14:paraId="3B204388" w14:textId="77777777" w:rsidTr="00A02CD5">
        <w:tc>
          <w:tcPr>
            <w:tcW w:w="9212" w:type="dxa"/>
          </w:tcPr>
          <w:p w14:paraId="0E55E5CE" w14:textId="77777777" w:rsidR="00C9684D" w:rsidRPr="0049199E" w:rsidRDefault="00C9684D" w:rsidP="00C9684D">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lastRenderedPageBreak/>
              <w:t>Formulár ŽoNFP</w:t>
            </w:r>
          </w:p>
          <w:p w14:paraId="105DCF01" w14:textId="4605F67B" w:rsidR="00C9684D" w:rsidRPr="003D66FD" w:rsidRDefault="00C9684D" w:rsidP="00C9684D">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r w:rsidR="00237F86">
              <w:rPr>
                <w:bCs/>
                <w:iCs/>
                <w:sz w:val="22"/>
                <w:szCs w:val="22"/>
              </w:rPr>
              <w:t xml:space="preserve"> o NFP</w:t>
            </w:r>
          </w:p>
          <w:p w14:paraId="79DB118E" w14:textId="77777777" w:rsidR="00C9684D" w:rsidRPr="00386643" w:rsidRDefault="00C9684D" w:rsidP="00C9684D">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643D7DA1" w14:textId="77777777" w:rsidR="00C9684D" w:rsidRPr="0049199E" w:rsidRDefault="00C9684D" w:rsidP="00C9684D">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26096BDF" w14:textId="77777777" w:rsidR="00C9684D" w:rsidRPr="0049199E" w:rsidRDefault="00C9684D" w:rsidP="00C9684D">
            <w:pPr>
              <w:pStyle w:val="Odsekzoznamu"/>
              <w:spacing w:after="200" w:line="276" w:lineRule="auto"/>
              <w:jc w:val="both"/>
              <w:rPr>
                <w:bCs/>
                <w:iCs/>
                <w:sz w:val="22"/>
                <w:szCs w:val="22"/>
              </w:rPr>
            </w:pPr>
            <w:r w:rsidRPr="0049199E">
              <w:rPr>
                <w:bCs/>
                <w:iCs/>
                <w:sz w:val="22"/>
                <w:szCs w:val="22"/>
              </w:rPr>
              <w:t>(ES, Euratom) č. 1302/2008 o centrálnej databáze vylúčených subjektov</w:t>
            </w:r>
          </w:p>
          <w:p w14:paraId="527C1072" w14:textId="77777777" w:rsidR="00C9684D" w:rsidRPr="0049199E" w:rsidRDefault="00C9684D" w:rsidP="00C9684D">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Pr="0049199E">
              <w:rPr>
                <w:bCs/>
                <w:iCs/>
                <w:sz w:val="22"/>
                <w:szCs w:val="22"/>
              </w:rPr>
              <w:t xml:space="preserve"> </w:t>
            </w:r>
          </w:p>
          <w:p w14:paraId="7C8FB55C" w14:textId="77777777" w:rsidR="00C9684D" w:rsidRPr="003D66FD" w:rsidRDefault="00C9684D" w:rsidP="00C9684D">
            <w:pPr>
              <w:pStyle w:val="Odsekzoznamu"/>
              <w:numPr>
                <w:ilvl w:val="0"/>
                <w:numId w:val="11"/>
              </w:numPr>
              <w:spacing w:after="200" w:line="276" w:lineRule="auto"/>
              <w:jc w:val="both"/>
              <w:rPr>
                <w:sz w:val="22"/>
                <w:szCs w:val="22"/>
              </w:rPr>
            </w:pPr>
            <w:r w:rsidRPr="003D66FD">
              <w:rPr>
                <w:sz w:val="22"/>
                <w:szCs w:val="22"/>
              </w:rPr>
              <w:t>Kritériá pre výber projektov</w:t>
            </w:r>
          </w:p>
          <w:p w14:paraId="302D835C" w14:textId="0842C7DD" w:rsidR="00C9684D" w:rsidRPr="004D46FF" w:rsidRDefault="00C9684D" w:rsidP="00C9684D">
            <w:pPr>
              <w:pStyle w:val="Odsekzoznamu"/>
              <w:numPr>
                <w:ilvl w:val="0"/>
                <w:numId w:val="11"/>
              </w:numPr>
              <w:spacing w:after="200" w:line="276" w:lineRule="auto"/>
              <w:jc w:val="both"/>
            </w:pPr>
            <w:r w:rsidRPr="00386643">
              <w:rPr>
                <w:sz w:val="22"/>
                <w:szCs w:val="22"/>
              </w:rPr>
              <w:t>Zoznam oprávnených  výdavkov</w:t>
            </w:r>
          </w:p>
          <w:p w14:paraId="63B53E34" w14:textId="07271764" w:rsidR="00BB495A" w:rsidRPr="003F10DA" w:rsidRDefault="00C9684D" w:rsidP="00C50955">
            <w:pPr>
              <w:pStyle w:val="Odsekzoznamu"/>
              <w:numPr>
                <w:ilvl w:val="0"/>
                <w:numId w:val="11"/>
              </w:numPr>
              <w:spacing w:before="120" w:after="120"/>
              <w:jc w:val="both"/>
              <w:rPr>
                <w:sz w:val="22"/>
                <w:szCs w:val="22"/>
              </w:rPr>
            </w:pPr>
            <w:r w:rsidRPr="003F10DA">
              <w:rPr>
                <w:sz w:val="22"/>
                <w:szCs w:val="22"/>
              </w:rPr>
              <w:t>Usmernenie RO pre OP EVS č. 5</w:t>
            </w:r>
          </w:p>
        </w:tc>
      </w:tr>
    </w:tbl>
    <w:p w14:paraId="5FCB8ECC" w14:textId="77777777" w:rsidR="00A02CD5" w:rsidRPr="00711610" w:rsidRDefault="00A02CD5" w:rsidP="000D530B">
      <w:pPr>
        <w:rPr>
          <w:rFonts w:ascii="Times New Roman" w:hAnsi="Times New Roman" w:cs="Times New Roman"/>
        </w:rPr>
      </w:pPr>
    </w:p>
    <w:sectPr w:rsidR="00A02CD5" w:rsidRPr="00711610" w:rsidSect="001F76D2">
      <w:footerReference w:type="default" r:id="rId20"/>
      <w:headerReference w:type="first" r:id="rId2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B8A16" w14:textId="77777777" w:rsidR="00F93167" w:rsidRDefault="00F93167" w:rsidP="0001103A">
      <w:pPr>
        <w:spacing w:after="0" w:line="240" w:lineRule="auto"/>
      </w:pPr>
      <w:r>
        <w:separator/>
      </w:r>
    </w:p>
  </w:endnote>
  <w:endnote w:type="continuationSeparator" w:id="0">
    <w:p w14:paraId="65435214" w14:textId="77777777" w:rsidR="00F93167" w:rsidRDefault="00F93167" w:rsidP="0001103A">
      <w:pPr>
        <w:spacing w:after="0" w:line="240" w:lineRule="auto"/>
      </w:pPr>
      <w:r>
        <w:continuationSeparator/>
      </w:r>
    </w:p>
  </w:endnote>
  <w:endnote w:type="continuationNotice" w:id="1">
    <w:p w14:paraId="329B38DD" w14:textId="77777777" w:rsidR="00F93167" w:rsidRDefault="00F931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135045"/>
      <w:docPartObj>
        <w:docPartGallery w:val="Page Numbers (Bottom of Page)"/>
        <w:docPartUnique/>
      </w:docPartObj>
    </w:sdtPr>
    <w:sdtEndPr/>
    <w:sdtContent>
      <w:p w14:paraId="0D10D122" w14:textId="31F4EC7B" w:rsidR="005B1E2B" w:rsidRDefault="005B1E2B">
        <w:pPr>
          <w:pStyle w:val="Pta"/>
          <w:jc w:val="right"/>
        </w:pPr>
        <w:r>
          <w:fldChar w:fldCharType="begin"/>
        </w:r>
        <w:r>
          <w:instrText>PAGE   \* MERGEFORMAT</w:instrText>
        </w:r>
        <w:r>
          <w:fldChar w:fldCharType="separate"/>
        </w:r>
        <w:r w:rsidR="00591D4C">
          <w:rPr>
            <w:noProof/>
          </w:rPr>
          <w:t>6</w:t>
        </w:r>
        <w:r>
          <w:fldChar w:fldCharType="end"/>
        </w:r>
        <w:r>
          <w:t>/</w:t>
        </w:r>
        <w:r w:rsidR="006953A6">
          <w:t>13</w:t>
        </w:r>
      </w:p>
    </w:sdtContent>
  </w:sdt>
  <w:p w14:paraId="5933CABC" w14:textId="77777777" w:rsidR="005B1E2B" w:rsidRDefault="005B1E2B">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539C08" w14:textId="77777777" w:rsidR="00F93167" w:rsidRDefault="00F93167" w:rsidP="0001103A">
      <w:pPr>
        <w:spacing w:after="0" w:line="240" w:lineRule="auto"/>
      </w:pPr>
      <w:r>
        <w:separator/>
      </w:r>
    </w:p>
  </w:footnote>
  <w:footnote w:type="continuationSeparator" w:id="0">
    <w:p w14:paraId="43AEC8BF" w14:textId="77777777" w:rsidR="00F93167" w:rsidRDefault="00F93167" w:rsidP="0001103A">
      <w:pPr>
        <w:spacing w:after="0" w:line="240" w:lineRule="auto"/>
      </w:pPr>
      <w:r>
        <w:continuationSeparator/>
      </w:r>
    </w:p>
  </w:footnote>
  <w:footnote w:type="continuationNotice" w:id="1">
    <w:p w14:paraId="093B8603" w14:textId="77777777" w:rsidR="00F93167" w:rsidRDefault="00F93167">
      <w:pPr>
        <w:spacing w:after="0" w:line="240" w:lineRule="auto"/>
      </w:pPr>
    </w:p>
  </w:footnote>
  <w:footnote w:id="2">
    <w:p w14:paraId="12DA336C" w14:textId="2551BC69" w:rsidR="005B1E2B" w:rsidRDefault="005B1E2B"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5B1E2B" w:rsidRDefault="005B1E2B"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5B1E2B" w:rsidRDefault="005B1E2B"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 w:id="5">
    <w:p w14:paraId="6F9728E8" w14:textId="77777777" w:rsidR="005B1E2B" w:rsidRDefault="005B1E2B" w:rsidP="00B974C5">
      <w:pPr>
        <w:pStyle w:val="Textpoznmkypodiarou"/>
        <w:jc w:val="both"/>
      </w:pPr>
      <w:r>
        <w:rPr>
          <w:rStyle w:val="Odkaznapoznmkupodiarou"/>
        </w:rPr>
        <w:footnoteRef/>
      </w:r>
      <w:r>
        <w:t xml:space="preserve"> Návrh Stratégie riadenia ľudských zdrojov v štátnej službe na roky 2015 – 2020, uznesenie vlády SR č. 548/2015 zo 7. októbra 2015  http://www.rokovania.sk/Rokovanie.aspx/BodRokovaniaDetail?idMaterial=25027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CE0B33" w14:textId="77777777" w:rsidR="005B1E2B" w:rsidRDefault="005B1E2B">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C0600ED"/>
    <w:multiLevelType w:val="hybridMultilevel"/>
    <w:tmpl w:val="7A569116"/>
    <w:lvl w:ilvl="0" w:tplc="37287A7A">
      <w:start w:val="4"/>
      <w:numFmt w:val="bullet"/>
      <w:lvlText w:val="•"/>
      <w:lvlJc w:val="left"/>
      <w:pPr>
        <w:ind w:left="1647" w:hanging="360"/>
      </w:pPr>
      <w:rPr>
        <w:rFonts w:ascii="Times New Roman" w:eastAsia="Times New Roman" w:hAnsi="Times New Roman" w:hint="default"/>
      </w:rPr>
    </w:lvl>
    <w:lvl w:ilvl="1" w:tplc="041B0003" w:tentative="1">
      <w:start w:val="1"/>
      <w:numFmt w:val="bullet"/>
      <w:lvlText w:val="o"/>
      <w:lvlJc w:val="left"/>
      <w:pPr>
        <w:ind w:left="2367" w:hanging="360"/>
      </w:pPr>
      <w:rPr>
        <w:rFonts w:ascii="Courier New" w:hAnsi="Courier New" w:cs="Courier New" w:hint="default"/>
      </w:rPr>
    </w:lvl>
    <w:lvl w:ilvl="2" w:tplc="041B0005" w:tentative="1">
      <w:start w:val="1"/>
      <w:numFmt w:val="bullet"/>
      <w:lvlText w:val=""/>
      <w:lvlJc w:val="left"/>
      <w:pPr>
        <w:ind w:left="3087" w:hanging="360"/>
      </w:pPr>
      <w:rPr>
        <w:rFonts w:ascii="Wingdings" w:hAnsi="Wingdings" w:hint="default"/>
      </w:rPr>
    </w:lvl>
    <w:lvl w:ilvl="3" w:tplc="041B0001" w:tentative="1">
      <w:start w:val="1"/>
      <w:numFmt w:val="bullet"/>
      <w:lvlText w:val=""/>
      <w:lvlJc w:val="left"/>
      <w:pPr>
        <w:ind w:left="3807" w:hanging="360"/>
      </w:pPr>
      <w:rPr>
        <w:rFonts w:ascii="Symbol" w:hAnsi="Symbol" w:hint="default"/>
      </w:rPr>
    </w:lvl>
    <w:lvl w:ilvl="4" w:tplc="041B0003" w:tentative="1">
      <w:start w:val="1"/>
      <w:numFmt w:val="bullet"/>
      <w:lvlText w:val="o"/>
      <w:lvlJc w:val="left"/>
      <w:pPr>
        <w:ind w:left="4527" w:hanging="360"/>
      </w:pPr>
      <w:rPr>
        <w:rFonts w:ascii="Courier New" w:hAnsi="Courier New" w:cs="Courier New" w:hint="default"/>
      </w:rPr>
    </w:lvl>
    <w:lvl w:ilvl="5" w:tplc="041B0005" w:tentative="1">
      <w:start w:val="1"/>
      <w:numFmt w:val="bullet"/>
      <w:lvlText w:val=""/>
      <w:lvlJc w:val="left"/>
      <w:pPr>
        <w:ind w:left="5247" w:hanging="360"/>
      </w:pPr>
      <w:rPr>
        <w:rFonts w:ascii="Wingdings" w:hAnsi="Wingdings" w:hint="default"/>
      </w:rPr>
    </w:lvl>
    <w:lvl w:ilvl="6" w:tplc="041B0001" w:tentative="1">
      <w:start w:val="1"/>
      <w:numFmt w:val="bullet"/>
      <w:lvlText w:val=""/>
      <w:lvlJc w:val="left"/>
      <w:pPr>
        <w:ind w:left="5967" w:hanging="360"/>
      </w:pPr>
      <w:rPr>
        <w:rFonts w:ascii="Symbol" w:hAnsi="Symbol" w:hint="default"/>
      </w:rPr>
    </w:lvl>
    <w:lvl w:ilvl="7" w:tplc="041B0003" w:tentative="1">
      <w:start w:val="1"/>
      <w:numFmt w:val="bullet"/>
      <w:lvlText w:val="o"/>
      <w:lvlJc w:val="left"/>
      <w:pPr>
        <w:ind w:left="6687" w:hanging="360"/>
      </w:pPr>
      <w:rPr>
        <w:rFonts w:ascii="Courier New" w:hAnsi="Courier New" w:cs="Courier New" w:hint="default"/>
      </w:rPr>
    </w:lvl>
    <w:lvl w:ilvl="8" w:tplc="041B0005" w:tentative="1">
      <w:start w:val="1"/>
      <w:numFmt w:val="bullet"/>
      <w:lvlText w:val=""/>
      <w:lvlJc w:val="left"/>
      <w:pPr>
        <w:ind w:left="7407" w:hanging="360"/>
      </w:pPr>
      <w:rPr>
        <w:rFonts w:ascii="Wingdings" w:hAnsi="Wingdings" w:hint="default"/>
      </w:rPr>
    </w:lvl>
  </w:abstractNum>
  <w:abstractNum w:abstractNumId="4">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6">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8">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10">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1">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nsid w:val="2BF22A7B"/>
    <w:multiLevelType w:val="hybridMultilevel"/>
    <w:tmpl w:val="866E94BC"/>
    <w:lvl w:ilvl="0" w:tplc="05246F1E">
      <w:numFmt w:val="bullet"/>
      <w:lvlText w:val="-"/>
      <w:lvlJc w:val="left"/>
      <w:pPr>
        <w:ind w:left="720" w:hanging="360"/>
      </w:pPr>
      <w:rPr>
        <w:rFonts w:ascii="Times New Roman" w:eastAsia="Calibr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4">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7">
    <w:nsid w:val="36342FD9"/>
    <w:multiLevelType w:val="hybridMultilevel"/>
    <w:tmpl w:val="ACD26818"/>
    <w:lvl w:ilvl="0" w:tplc="041B0001">
      <w:start w:val="1"/>
      <w:numFmt w:val="bullet"/>
      <w:lvlText w:val=""/>
      <w:lvlJc w:val="left"/>
      <w:pPr>
        <w:ind w:left="786" w:hanging="360"/>
      </w:pPr>
      <w:rPr>
        <w:rFonts w:ascii="Symbol" w:hAnsi="Symbol" w:hint="default"/>
      </w:rPr>
    </w:lvl>
    <w:lvl w:ilvl="1" w:tplc="B66A6F76">
      <w:numFmt w:val="bullet"/>
      <w:lvlText w:val="-"/>
      <w:lvlJc w:val="left"/>
      <w:pPr>
        <w:ind w:left="1506" w:hanging="360"/>
      </w:pPr>
      <w:rPr>
        <w:rFonts w:ascii="Times New Roman" w:eastAsia="Times New Roman" w:hAnsi="Times New Roman" w:cs="Times New Roman"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18">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0">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22">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3">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4">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6">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8">
    <w:nsid w:val="4EA9740C"/>
    <w:multiLevelType w:val="hybridMultilevel"/>
    <w:tmpl w:val="9E000AF2"/>
    <w:lvl w:ilvl="0" w:tplc="37287A7A">
      <w:start w:val="4"/>
      <w:numFmt w:val="bullet"/>
      <w:lvlText w:val="•"/>
      <w:lvlJc w:val="left"/>
      <w:pPr>
        <w:ind w:left="927" w:hanging="360"/>
      </w:pPr>
      <w:rPr>
        <w:rFonts w:ascii="Times New Roman" w:eastAsia="Times New Roman" w:hAnsi="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29">
    <w:nsid w:val="4F647588"/>
    <w:multiLevelType w:val="hybridMultilevel"/>
    <w:tmpl w:val="62A6039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30">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nsid w:val="5D653396"/>
    <w:multiLevelType w:val="multilevel"/>
    <w:tmpl w:val="936E7AF4"/>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504" w:hanging="504"/>
      </w:pPr>
      <w:rPr>
        <w:rFonts w:cs="Times New Roman" w:hint="default"/>
        <w:sz w:val="22"/>
        <w:szCs w:val="22"/>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2">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3">
    <w:nsid w:val="60BF4D20"/>
    <w:multiLevelType w:val="hybridMultilevel"/>
    <w:tmpl w:val="2A426ADC"/>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34">
    <w:nsid w:val="610B37B8"/>
    <w:multiLevelType w:val="hybridMultilevel"/>
    <w:tmpl w:val="8D1E2C04"/>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nsid w:val="66201577"/>
    <w:multiLevelType w:val="hybridMultilevel"/>
    <w:tmpl w:val="EF9CFD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8">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9">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0">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41">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43">
    <w:nsid w:val="735968DA"/>
    <w:multiLevelType w:val="hybridMultilevel"/>
    <w:tmpl w:val="C8C48CD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4">
    <w:nsid w:val="79CB21EE"/>
    <w:multiLevelType w:val="hybridMultilevel"/>
    <w:tmpl w:val="D09A600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1"/>
  </w:num>
  <w:num w:numId="2">
    <w:abstractNumId w:val="14"/>
  </w:num>
  <w:num w:numId="3">
    <w:abstractNumId w:val="0"/>
  </w:num>
  <w:num w:numId="4">
    <w:abstractNumId w:val="39"/>
  </w:num>
  <w:num w:numId="5">
    <w:abstractNumId w:val="20"/>
  </w:num>
  <w:num w:numId="6">
    <w:abstractNumId w:val="4"/>
  </w:num>
  <w:num w:numId="7">
    <w:abstractNumId w:val="21"/>
  </w:num>
  <w:num w:numId="8">
    <w:abstractNumId w:val="22"/>
  </w:num>
  <w:num w:numId="9">
    <w:abstractNumId w:val="37"/>
  </w:num>
  <w:num w:numId="10">
    <w:abstractNumId w:val="16"/>
  </w:num>
  <w:num w:numId="11">
    <w:abstractNumId w:val="40"/>
  </w:num>
  <w:num w:numId="12">
    <w:abstractNumId w:val="38"/>
  </w:num>
  <w:num w:numId="13">
    <w:abstractNumId w:val="11"/>
  </w:num>
  <w:num w:numId="14">
    <w:abstractNumId w:val="19"/>
  </w:num>
  <w:num w:numId="15">
    <w:abstractNumId w:val="15"/>
  </w:num>
  <w:num w:numId="16">
    <w:abstractNumId w:val="26"/>
  </w:num>
  <w:num w:numId="17">
    <w:abstractNumId w:val="18"/>
  </w:num>
  <w:num w:numId="18">
    <w:abstractNumId w:val="41"/>
  </w:num>
  <w:num w:numId="19">
    <w:abstractNumId w:val="2"/>
  </w:num>
  <w:num w:numId="20">
    <w:abstractNumId w:val="5"/>
  </w:num>
  <w:num w:numId="21">
    <w:abstractNumId w:val="25"/>
  </w:num>
  <w:num w:numId="22">
    <w:abstractNumId w:val="23"/>
  </w:num>
  <w:num w:numId="23">
    <w:abstractNumId w:val="10"/>
  </w:num>
  <w:num w:numId="24">
    <w:abstractNumId w:val="43"/>
  </w:num>
  <w:num w:numId="25">
    <w:abstractNumId w:val="24"/>
  </w:num>
  <w:num w:numId="26">
    <w:abstractNumId w:val="8"/>
  </w:num>
  <w:num w:numId="27">
    <w:abstractNumId w:val="6"/>
  </w:num>
  <w:num w:numId="28">
    <w:abstractNumId w:val="1"/>
  </w:num>
  <w:num w:numId="29">
    <w:abstractNumId w:val="27"/>
  </w:num>
  <w:num w:numId="30">
    <w:abstractNumId w:val="7"/>
  </w:num>
  <w:num w:numId="31">
    <w:abstractNumId w:val="39"/>
  </w:num>
  <w:num w:numId="32">
    <w:abstractNumId w:val="36"/>
  </w:num>
  <w:num w:numId="33">
    <w:abstractNumId w:val="13"/>
  </w:num>
  <w:num w:numId="34">
    <w:abstractNumId w:val="9"/>
  </w:num>
  <w:num w:numId="35">
    <w:abstractNumId w:val="32"/>
  </w:num>
  <w:num w:numId="36">
    <w:abstractNumId w:val="45"/>
  </w:num>
  <w:num w:numId="37">
    <w:abstractNumId w:val="42"/>
  </w:num>
  <w:num w:numId="38">
    <w:abstractNumId w:val="30"/>
  </w:num>
  <w:num w:numId="39">
    <w:abstractNumId w:val="29"/>
  </w:num>
  <w:num w:numId="40">
    <w:abstractNumId w:val="12"/>
  </w:num>
  <w:num w:numId="41">
    <w:abstractNumId w:val="35"/>
  </w:num>
  <w:num w:numId="42">
    <w:abstractNumId w:val="44"/>
  </w:num>
  <w:num w:numId="43">
    <w:abstractNumId w:val="28"/>
  </w:num>
  <w:num w:numId="44">
    <w:abstractNumId w:val="17"/>
  </w:num>
  <w:num w:numId="45">
    <w:abstractNumId w:val="34"/>
  </w:num>
  <w:num w:numId="46">
    <w:abstractNumId w:val="33"/>
  </w:num>
  <w:num w:numId="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trackRevisions/>
  <w:defaultTabStop w:val="709"/>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03A"/>
    <w:rsid w:val="00000F5C"/>
    <w:rsid w:val="00001C65"/>
    <w:rsid w:val="000020AC"/>
    <w:rsid w:val="0000401A"/>
    <w:rsid w:val="000053A9"/>
    <w:rsid w:val="00005DCA"/>
    <w:rsid w:val="0000600D"/>
    <w:rsid w:val="00010105"/>
    <w:rsid w:val="00010DC2"/>
    <w:rsid w:val="0001103A"/>
    <w:rsid w:val="00012E06"/>
    <w:rsid w:val="000173F1"/>
    <w:rsid w:val="0002125B"/>
    <w:rsid w:val="000221F3"/>
    <w:rsid w:val="00022E26"/>
    <w:rsid w:val="00023476"/>
    <w:rsid w:val="000242A2"/>
    <w:rsid w:val="00026577"/>
    <w:rsid w:val="00030891"/>
    <w:rsid w:val="00030C19"/>
    <w:rsid w:val="00030ED2"/>
    <w:rsid w:val="00034CB2"/>
    <w:rsid w:val="0003607C"/>
    <w:rsid w:val="00046D8A"/>
    <w:rsid w:val="00047182"/>
    <w:rsid w:val="00047DF9"/>
    <w:rsid w:val="000508CE"/>
    <w:rsid w:val="000514E3"/>
    <w:rsid w:val="000521AE"/>
    <w:rsid w:val="000528E5"/>
    <w:rsid w:val="00054AD1"/>
    <w:rsid w:val="0005660E"/>
    <w:rsid w:val="00057E87"/>
    <w:rsid w:val="000613BE"/>
    <w:rsid w:val="00062228"/>
    <w:rsid w:val="000638DF"/>
    <w:rsid w:val="00063B6E"/>
    <w:rsid w:val="0006435F"/>
    <w:rsid w:val="00064E73"/>
    <w:rsid w:val="00065605"/>
    <w:rsid w:val="00066E84"/>
    <w:rsid w:val="00067804"/>
    <w:rsid w:val="00067E74"/>
    <w:rsid w:val="000707DB"/>
    <w:rsid w:val="0007201D"/>
    <w:rsid w:val="00074687"/>
    <w:rsid w:val="00075306"/>
    <w:rsid w:val="00076479"/>
    <w:rsid w:val="00082E5F"/>
    <w:rsid w:val="00084E0C"/>
    <w:rsid w:val="00090875"/>
    <w:rsid w:val="00090AA8"/>
    <w:rsid w:val="00094D76"/>
    <w:rsid w:val="000A0944"/>
    <w:rsid w:val="000A3AC3"/>
    <w:rsid w:val="000A46E4"/>
    <w:rsid w:val="000A4A47"/>
    <w:rsid w:val="000A5318"/>
    <w:rsid w:val="000B63B8"/>
    <w:rsid w:val="000C1DAF"/>
    <w:rsid w:val="000C27CB"/>
    <w:rsid w:val="000C2B97"/>
    <w:rsid w:val="000C6B5C"/>
    <w:rsid w:val="000D1253"/>
    <w:rsid w:val="000D1D71"/>
    <w:rsid w:val="000D2C34"/>
    <w:rsid w:val="000D4BF9"/>
    <w:rsid w:val="000D530B"/>
    <w:rsid w:val="000D5EDA"/>
    <w:rsid w:val="000D6AE2"/>
    <w:rsid w:val="000D6B79"/>
    <w:rsid w:val="000D6B7D"/>
    <w:rsid w:val="000D6BD5"/>
    <w:rsid w:val="000E1B6D"/>
    <w:rsid w:val="000E30CB"/>
    <w:rsid w:val="000E37C3"/>
    <w:rsid w:val="000E4289"/>
    <w:rsid w:val="000E5B9A"/>
    <w:rsid w:val="000F08DE"/>
    <w:rsid w:val="000F313F"/>
    <w:rsid w:val="000F4072"/>
    <w:rsid w:val="000F6672"/>
    <w:rsid w:val="000F7D8E"/>
    <w:rsid w:val="000F7E03"/>
    <w:rsid w:val="00102588"/>
    <w:rsid w:val="00102CB4"/>
    <w:rsid w:val="001042AF"/>
    <w:rsid w:val="00105BE1"/>
    <w:rsid w:val="00105F04"/>
    <w:rsid w:val="00106319"/>
    <w:rsid w:val="00106537"/>
    <w:rsid w:val="00106F13"/>
    <w:rsid w:val="00112194"/>
    <w:rsid w:val="0011495D"/>
    <w:rsid w:val="001168BD"/>
    <w:rsid w:val="001217C3"/>
    <w:rsid w:val="0012279C"/>
    <w:rsid w:val="00130D66"/>
    <w:rsid w:val="0013113C"/>
    <w:rsid w:val="001317D4"/>
    <w:rsid w:val="001321E7"/>
    <w:rsid w:val="00132292"/>
    <w:rsid w:val="00132554"/>
    <w:rsid w:val="001325EB"/>
    <w:rsid w:val="001370E5"/>
    <w:rsid w:val="00141F2B"/>
    <w:rsid w:val="00142317"/>
    <w:rsid w:val="00143FAD"/>
    <w:rsid w:val="001479A6"/>
    <w:rsid w:val="001525A1"/>
    <w:rsid w:val="00154062"/>
    <w:rsid w:val="0015566C"/>
    <w:rsid w:val="00155D42"/>
    <w:rsid w:val="00160328"/>
    <w:rsid w:val="001606E9"/>
    <w:rsid w:val="00161F74"/>
    <w:rsid w:val="00162E87"/>
    <w:rsid w:val="001647B6"/>
    <w:rsid w:val="00166917"/>
    <w:rsid w:val="00174F50"/>
    <w:rsid w:val="00180CC5"/>
    <w:rsid w:val="00182141"/>
    <w:rsid w:val="00183474"/>
    <w:rsid w:val="001844DF"/>
    <w:rsid w:val="00184A98"/>
    <w:rsid w:val="00187511"/>
    <w:rsid w:val="00192AC4"/>
    <w:rsid w:val="00193116"/>
    <w:rsid w:val="00194C50"/>
    <w:rsid w:val="001962CC"/>
    <w:rsid w:val="00196B30"/>
    <w:rsid w:val="001A10AF"/>
    <w:rsid w:val="001A25DF"/>
    <w:rsid w:val="001A2FB1"/>
    <w:rsid w:val="001A73BA"/>
    <w:rsid w:val="001B0BBC"/>
    <w:rsid w:val="001B4473"/>
    <w:rsid w:val="001D1C47"/>
    <w:rsid w:val="001D224E"/>
    <w:rsid w:val="001D3752"/>
    <w:rsid w:val="001D4973"/>
    <w:rsid w:val="001D50D5"/>
    <w:rsid w:val="001E5019"/>
    <w:rsid w:val="001E705A"/>
    <w:rsid w:val="001E7D73"/>
    <w:rsid w:val="001E7FB4"/>
    <w:rsid w:val="001F0010"/>
    <w:rsid w:val="001F028F"/>
    <w:rsid w:val="001F05BD"/>
    <w:rsid w:val="001F08DC"/>
    <w:rsid w:val="001F1ECA"/>
    <w:rsid w:val="001F29B9"/>
    <w:rsid w:val="001F4846"/>
    <w:rsid w:val="001F4C25"/>
    <w:rsid w:val="001F5D0D"/>
    <w:rsid w:val="001F5D5D"/>
    <w:rsid w:val="001F62C6"/>
    <w:rsid w:val="001F6AA2"/>
    <w:rsid w:val="001F6F0A"/>
    <w:rsid w:val="001F76D2"/>
    <w:rsid w:val="00200CAA"/>
    <w:rsid w:val="00203D12"/>
    <w:rsid w:val="0020401D"/>
    <w:rsid w:val="00204206"/>
    <w:rsid w:val="0021167C"/>
    <w:rsid w:val="002169EE"/>
    <w:rsid w:val="00221622"/>
    <w:rsid w:val="002233D5"/>
    <w:rsid w:val="00223C82"/>
    <w:rsid w:val="00223D41"/>
    <w:rsid w:val="00224CCA"/>
    <w:rsid w:val="00224D05"/>
    <w:rsid w:val="0022670F"/>
    <w:rsid w:val="0023161F"/>
    <w:rsid w:val="002327B4"/>
    <w:rsid w:val="0023599B"/>
    <w:rsid w:val="00237F86"/>
    <w:rsid w:val="00241EE5"/>
    <w:rsid w:val="002442B8"/>
    <w:rsid w:val="00246283"/>
    <w:rsid w:val="00246D6F"/>
    <w:rsid w:val="0025010E"/>
    <w:rsid w:val="00252002"/>
    <w:rsid w:val="002545E3"/>
    <w:rsid w:val="0025588B"/>
    <w:rsid w:val="00260B5C"/>
    <w:rsid w:val="00260E3B"/>
    <w:rsid w:val="00261291"/>
    <w:rsid w:val="00262DAE"/>
    <w:rsid w:val="0026388F"/>
    <w:rsid w:val="002656A9"/>
    <w:rsid w:val="00267877"/>
    <w:rsid w:val="002700F7"/>
    <w:rsid w:val="00270DFD"/>
    <w:rsid w:val="0027779B"/>
    <w:rsid w:val="0028274C"/>
    <w:rsid w:val="00282DA8"/>
    <w:rsid w:val="0028453C"/>
    <w:rsid w:val="00285C96"/>
    <w:rsid w:val="0029326C"/>
    <w:rsid w:val="002935CA"/>
    <w:rsid w:val="002939EC"/>
    <w:rsid w:val="002961EC"/>
    <w:rsid w:val="00297BBF"/>
    <w:rsid w:val="002A26DF"/>
    <w:rsid w:val="002A5FB6"/>
    <w:rsid w:val="002B1A04"/>
    <w:rsid w:val="002B1EC7"/>
    <w:rsid w:val="002B31B3"/>
    <w:rsid w:val="002B465C"/>
    <w:rsid w:val="002B4F6E"/>
    <w:rsid w:val="002B69D2"/>
    <w:rsid w:val="002B6C55"/>
    <w:rsid w:val="002B7A69"/>
    <w:rsid w:val="002B7B78"/>
    <w:rsid w:val="002C0808"/>
    <w:rsid w:val="002C3945"/>
    <w:rsid w:val="002C4496"/>
    <w:rsid w:val="002C5086"/>
    <w:rsid w:val="002C550D"/>
    <w:rsid w:val="002D0CBD"/>
    <w:rsid w:val="002D2E2B"/>
    <w:rsid w:val="002D2FC9"/>
    <w:rsid w:val="002D5FF3"/>
    <w:rsid w:val="002D65A0"/>
    <w:rsid w:val="002E3AB7"/>
    <w:rsid w:val="002E3C82"/>
    <w:rsid w:val="002E4E9E"/>
    <w:rsid w:val="002E60F7"/>
    <w:rsid w:val="002F0B8D"/>
    <w:rsid w:val="002F1CCE"/>
    <w:rsid w:val="002F2474"/>
    <w:rsid w:val="002F6566"/>
    <w:rsid w:val="002F7B13"/>
    <w:rsid w:val="0030249A"/>
    <w:rsid w:val="00302EE6"/>
    <w:rsid w:val="00307855"/>
    <w:rsid w:val="00307A65"/>
    <w:rsid w:val="003132FB"/>
    <w:rsid w:val="003150E3"/>
    <w:rsid w:val="00315564"/>
    <w:rsid w:val="00316124"/>
    <w:rsid w:val="00321720"/>
    <w:rsid w:val="0032292D"/>
    <w:rsid w:val="00324A6F"/>
    <w:rsid w:val="003262E9"/>
    <w:rsid w:val="00330986"/>
    <w:rsid w:val="003346C2"/>
    <w:rsid w:val="00341FD8"/>
    <w:rsid w:val="00345208"/>
    <w:rsid w:val="00345352"/>
    <w:rsid w:val="00346B04"/>
    <w:rsid w:val="003476E6"/>
    <w:rsid w:val="0035051A"/>
    <w:rsid w:val="00350612"/>
    <w:rsid w:val="0035176D"/>
    <w:rsid w:val="00352089"/>
    <w:rsid w:val="00354A7A"/>
    <w:rsid w:val="003551E3"/>
    <w:rsid w:val="0035781C"/>
    <w:rsid w:val="00360439"/>
    <w:rsid w:val="003605B4"/>
    <w:rsid w:val="00362C9D"/>
    <w:rsid w:val="003634F6"/>
    <w:rsid w:val="003665C8"/>
    <w:rsid w:val="00367B42"/>
    <w:rsid w:val="00373C56"/>
    <w:rsid w:val="0037541C"/>
    <w:rsid w:val="00375F1C"/>
    <w:rsid w:val="00376A38"/>
    <w:rsid w:val="00377E44"/>
    <w:rsid w:val="00377E60"/>
    <w:rsid w:val="00381AEC"/>
    <w:rsid w:val="003820AA"/>
    <w:rsid w:val="00385859"/>
    <w:rsid w:val="00386643"/>
    <w:rsid w:val="003902C9"/>
    <w:rsid w:val="00392A60"/>
    <w:rsid w:val="00396AC8"/>
    <w:rsid w:val="0039720A"/>
    <w:rsid w:val="003A3317"/>
    <w:rsid w:val="003A5953"/>
    <w:rsid w:val="003A6EC8"/>
    <w:rsid w:val="003B117B"/>
    <w:rsid w:val="003B1FD7"/>
    <w:rsid w:val="003B2CC8"/>
    <w:rsid w:val="003B369E"/>
    <w:rsid w:val="003B477C"/>
    <w:rsid w:val="003B49A4"/>
    <w:rsid w:val="003B60E2"/>
    <w:rsid w:val="003B67FF"/>
    <w:rsid w:val="003B6DDD"/>
    <w:rsid w:val="003C12C0"/>
    <w:rsid w:val="003C2AA2"/>
    <w:rsid w:val="003C302E"/>
    <w:rsid w:val="003C6F1B"/>
    <w:rsid w:val="003C7DCE"/>
    <w:rsid w:val="003C7E84"/>
    <w:rsid w:val="003D07E0"/>
    <w:rsid w:val="003D211D"/>
    <w:rsid w:val="003D238B"/>
    <w:rsid w:val="003D66FD"/>
    <w:rsid w:val="003E1025"/>
    <w:rsid w:val="003E14E4"/>
    <w:rsid w:val="003E1A3E"/>
    <w:rsid w:val="003E26E9"/>
    <w:rsid w:val="003E296A"/>
    <w:rsid w:val="003E4A9F"/>
    <w:rsid w:val="003E4F14"/>
    <w:rsid w:val="003E616C"/>
    <w:rsid w:val="003E6350"/>
    <w:rsid w:val="003E759F"/>
    <w:rsid w:val="003F10DA"/>
    <w:rsid w:val="003F1415"/>
    <w:rsid w:val="003F19DF"/>
    <w:rsid w:val="003F1BE8"/>
    <w:rsid w:val="003F5D21"/>
    <w:rsid w:val="003F5D2E"/>
    <w:rsid w:val="003F7419"/>
    <w:rsid w:val="004001A9"/>
    <w:rsid w:val="004035F4"/>
    <w:rsid w:val="004050DE"/>
    <w:rsid w:val="00405B07"/>
    <w:rsid w:val="0040652C"/>
    <w:rsid w:val="0041723E"/>
    <w:rsid w:val="00422992"/>
    <w:rsid w:val="00423BB8"/>
    <w:rsid w:val="00426375"/>
    <w:rsid w:val="004302C1"/>
    <w:rsid w:val="004331A6"/>
    <w:rsid w:val="00434ADF"/>
    <w:rsid w:val="00435DD2"/>
    <w:rsid w:val="0043601A"/>
    <w:rsid w:val="00436AFD"/>
    <w:rsid w:val="00436C46"/>
    <w:rsid w:val="00441E8A"/>
    <w:rsid w:val="004526EC"/>
    <w:rsid w:val="004566CC"/>
    <w:rsid w:val="00460D44"/>
    <w:rsid w:val="004620F1"/>
    <w:rsid w:val="0046308D"/>
    <w:rsid w:val="00464F42"/>
    <w:rsid w:val="00466C70"/>
    <w:rsid w:val="0047082A"/>
    <w:rsid w:val="004757BD"/>
    <w:rsid w:val="0047640C"/>
    <w:rsid w:val="00476F0B"/>
    <w:rsid w:val="004777E2"/>
    <w:rsid w:val="00477B4A"/>
    <w:rsid w:val="00482C7B"/>
    <w:rsid w:val="004833E7"/>
    <w:rsid w:val="0049199E"/>
    <w:rsid w:val="00492669"/>
    <w:rsid w:val="004940AA"/>
    <w:rsid w:val="00497D5E"/>
    <w:rsid w:val="004A170A"/>
    <w:rsid w:val="004A18EF"/>
    <w:rsid w:val="004A2F88"/>
    <w:rsid w:val="004A354D"/>
    <w:rsid w:val="004A6305"/>
    <w:rsid w:val="004A7482"/>
    <w:rsid w:val="004B0008"/>
    <w:rsid w:val="004B2E82"/>
    <w:rsid w:val="004B455A"/>
    <w:rsid w:val="004B5012"/>
    <w:rsid w:val="004B67B5"/>
    <w:rsid w:val="004B75A4"/>
    <w:rsid w:val="004C0ABF"/>
    <w:rsid w:val="004C2854"/>
    <w:rsid w:val="004C2DD8"/>
    <w:rsid w:val="004C3CD5"/>
    <w:rsid w:val="004C76ED"/>
    <w:rsid w:val="004D0F27"/>
    <w:rsid w:val="004D31E2"/>
    <w:rsid w:val="004D46FF"/>
    <w:rsid w:val="004D4AA2"/>
    <w:rsid w:val="004D587D"/>
    <w:rsid w:val="004E1FDC"/>
    <w:rsid w:val="004E7FCB"/>
    <w:rsid w:val="004F1056"/>
    <w:rsid w:val="004F4C61"/>
    <w:rsid w:val="004F5256"/>
    <w:rsid w:val="004F643C"/>
    <w:rsid w:val="004F656B"/>
    <w:rsid w:val="005008B9"/>
    <w:rsid w:val="00500DF9"/>
    <w:rsid w:val="00501A84"/>
    <w:rsid w:val="00502FAC"/>
    <w:rsid w:val="0050301C"/>
    <w:rsid w:val="005073A3"/>
    <w:rsid w:val="00510201"/>
    <w:rsid w:val="005113C5"/>
    <w:rsid w:val="00514B41"/>
    <w:rsid w:val="005173CC"/>
    <w:rsid w:val="00520890"/>
    <w:rsid w:val="00522F3C"/>
    <w:rsid w:val="0052333F"/>
    <w:rsid w:val="00523C56"/>
    <w:rsid w:val="00526F2E"/>
    <w:rsid w:val="005272A6"/>
    <w:rsid w:val="00531E2F"/>
    <w:rsid w:val="00533D6C"/>
    <w:rsid w:val="00540E7F"/>
    <w:rsid w:val="0054119F"/>
    <w:rsid w:val="0054396E"/>
    <w:rsid w:val="00545841"/>
    <w:rsid w:val="0055266A"/>
    <w:rsid w:val="00555FB6"/>
    <w:rsid w:val="00556548"/>
    <w:rsid w:val="00560200"/>
    <w:rsid w:val="005616F3"/>
    <w:rsid w:val="005625C4"/>
    <w:rsid w:val="0056424F"/>
    <w:rsid w:val="0056464B"/>
    <w:rsid w:val="00566F22"/>
    <w:rsid w:val="0056760B"/>
    <w:rsid w:val="00575AD8"/>
    <w:rsid w:val="0057678D"/>
    <w:rsid w:val="00576DDD"/>
    <w:rsid w:val="00581358"/>
    <w:rsid w:val="00581D46"/>
    <w:rsid w:val="00581DD8"/>
    <w:rsid w:val="0058644F"/>
    <w:rsid w:val="00586523"/>
    <w:rsid w:val="00586D8E"/>
    <w:rsid w:val="00586EBF"/>
    <w:rsid w:val="00587677"/>
    <w:rsid w:val="005916F4"/>
    <w:rsid w:val="00591D4C"/>
    <w:rsid w:val="005A1858"/>
    <w:rsid w:val="005A22C3"/>
    <w:rsid w:val="005A2366"/>
    <w:rsid w:val="005A2B37"/>
    <w:rsid w:val="005A358A"/>
    <w:rsid w:val="005A6660"/>
    <w:rsid w:val="005A7ACB"/>
    <w:rsid w:val="005B1E2B"/>
    <w:rsid w:val="005B50ED"/>
    <w:rsid w:val="005B5242"/>
    <w:rsid w:val="005B67D1"/>
    <w:rsid w:val="005B7688"/>
    <w:rsid w:val="005B76E0"/>
    <w:rsid w:val="005C033E"/>
    <w:rsid w:val="005C0A24"/>
    <w:rsid w:val="005C3543"/>
    <w:rsid w:val="005C4897"/>
    <w:rsid w:val="005D1A39"/>
    <w:rsid w:val="005D1F8A"/>
    <w:rsid w:val="005E12B8"/>
    <w:rsid w:val="005E24D7"/>
    <w:rsid w:val="005E33B9"/>
    <w:rsid w:val="005E6F28"/>
    <w:rsid w:val="005F0547"/>
    <w:rsid w:val="005F1870"/>
    <w:rsid w:val="005F2B85"/>
    <w:rsid w:val="005F36AC"/>
    <w:rsid w:val="005F765C"/>
    <w:rsid w:val="00602299"/>
    <w:rsid w:val="0060422B"/>
    <w:rsid w:val="00607ADD"/>
    <w:rsid w:val="00610756"/>
    <w:rsid w:val="00610B8C"/>
    <w:rsid w:val="006117A1"/>
    <w:rsid w:val="00612172"/>
    <w:rsid w:val="00613D95"/>
    <w:rsid w:val="006142FF"/>
    <w:rsid w:val="00616F97"/>
    <w:rsid w:val="00620EE7"/>
    <w:rsid w:val="00621FFC"/>
    <w:rsid w:val="00623B6F"/>
    <w:rsid w:val="00623FA7"/>
    <w:rsid w:val="00623FCB"/>
    <w:rsid w:val="00625F9F"/>
    <w:rsid w:val="00626D2E"/>
    <w:rsid w:val="00626DD7"/>
    <w:rsid w:val="006301AA"/>
    <w:rsid w:val="00630C8B"/>
    <w:rsid w:val="006419A8"/>
    <w:rsid w:val="00641D46"/>
    <w:rsid w:val="006428EB"/>
    <w:rsid w:val="00644163"/>
    <w:rsid w:val="0064463F"/>
    <w:rsid w:val="00646525"/>
    <w:rsid w:val="00650559"/>
    <w:rsid w:val="00655760"/>
    <w:rsid w:val="00657AF9"/>
    <w:rsid w:val="00662738"/>
    <w:rsid w:val="006639DC"/>
    <w:rsid w:val="00674104"/>
    <w:rsid w:val="0067659D"/>
    <w:rsid w:val="00683651"/>
    <w:rsid w:val="0068432E"/>
    <w:rsid w:val="00684B53"/>
    <w:rsid w:val="00685E1C"/>
    <w:rsid w:val="006877C9"/>
    <w:rsid w:val="00690305"/>
    <w:rsid w:val="006918E7"/>
    <w:rsid w:val="00691D53"/>
    <w:rsid w:val="00692432"/>
    <w:rsid w:val="006953A6"/>
    <w:rsid w:val="00697382"/>
    <w:rsid w:val="00697DE3"/>
    <w:rsid w:val="006A1224"/>
    <w:rsid w:val="006A1613"/>
    <w:rsid w:val="006A17A1"/>
    <w:rsid w:val="006A51C0"/>
    <w:rsid w:val="006A5FFF"/>
    <w:rsid w:val="006A7D27"/>
    <w:rsid w:val="006A7D9D"/>
    <w:rsid w:val="006A7E84"/>
    <w:rsid w:val="006B1C96"/>
    <w:rsid w:val="006B59B9"/>
    <w:rsid w:val="006B5A98"/>
    <w:rsid w:val="006B6CB3"/>
    <w:rsid w:val="006C369E"/>
    <w:rsid w:val="006C5B9B"/>
    <w:rsid w:val="006C7588"/>
    <w:rsid w:val="006D314F"/>
    <w:rsid w:val="006D4D98"/>
    <w:rsid w:val="006D6BCA"/>
    <w:rsid w:val="006D7AE5"/>
    <w:rsid w:val="006E3B78"/>
    <w:rsid w:val="006E470E"/>
    <w:rsid w:val="006F36CF"/>
    <w:rsid w:val="006F3706"/>
    <w:rsid w:val="006F38D4"/>
    <w:rsid w:val="006F624D"/>
    <w:rsid w:val="006F64AF"/>
    <w:rsid w:val="006F77EB"/>
    <w:rsid w:val="00700478"/>
    <w:rsid w:val="007012A3"/>
    <w:rsid w:val="0070144E"/>
    <w:rsid w:val="00702D64"/>
    <w:rsid w:val="00705D83"/>
    <w:rsid w:val="00706B81"/>
    <w:rsid w:val="00707056"/>
    <w:rsid w:val="00711610"/>
    <w:rsid w:val="00711D29"/>
    <w:rsid w:val="007126AD"/>
    <w:rsid w:val="0071513E"/>
    <w:rsid w:val="00715BB9"/>
    <w:rsid w:val="00716034"/>
    <w:rsid w:val="0072115D"/>
    <w:rsid w:val="00723A00"/>
    <w:rsid w:val="007323F4"/>
    <w:rsid w:val="00733A37"/>
    <w:rsid w:val="007352B1"/>
    <w:rsid w:val="00735A8D"/>
    <w:rsid w:val="00735B1E"/>
    <w:rsid w:val="0073716F"/>
    <w:rsid w:val="00740F69"/>
    <w:rsid w:val="00741158"/>
    <w:rsid w:val="00742F2C"/>
    <w:rsid w:val="00745CE0"/>
    <w:rsid w:val="00747E40"/>
    <w:rsid w:val="00750572"/>
    <w:rsid w:val="00752240"/>
    <w:rsid w:val="007522C0"/>
    <w:rsid w:val="00753396"/>
    <w:rsid w:val="00753498"/>
    <w:rsid w:val="00754129"/>
    <w:rsid w:val="00754A7D"/>
    <w:rsid w:val="00757576"/>
    <w:rsid w:val="0076035D"/>
    <w:rsid w:val="007631AF"/>
    <w:rsid w:val="0076491B"/>
    <w:rsid w:val="00766CEC"/>
    <w:rsid w:val="007676F8"/>
    <w:rsid w:val="00771044"/>
    <w:rsid w:val="00773B86"/>
    <w:rsid w:val="00775444"/>
    <w:rsid w:val="00776D9B"/>
    <w:rsid w:val="00777B58"/>
    <w:rsid w:val="00777B9C"/>
    <w:rsid w:val="00777C3A"/>
    <w:rsid w:val="00780331"/>
    <w:rsid w:val="00781049"/>
    <w:rsid w:val="00783FB6"/>
    <w:rsid w:val="00785ED6"/>
    <w:rsid w:val="00792DDC"/>
    <w:rsid w:val="00794540"/>
    <w:rsid w:val="00795203"/>
    <w:rsid w:val="00796F4F"/>
    <w:rsid w:val="007A184D"/>
    <w:rsid w:val="007A2549"/>
    <w:rsid w:val="007A2A21"/>
    <w:rsid w:val="007A3266"/>
    <w:rsid w:val="007A33E2"/>
    <w:rsid w:val="007A4457"/>
    <w:rsid w:val="007A45A0"/>
    <w:rsid w:val="007B0059"/>
    <w:rsid w:val="007B0577"/>
    <w:rsid w:val="007B0904"/>
    <w:rsid w:val="007B2A8A"/>
    <w:rsid w:val="007B3811"/>
    <w:rsid w:val="007B461C"/>
    <w:rsid w:val="007B726B"/>
    <w:rsid w:val="007B7ED2"/>
    <w:rsid w:val="007C0AA7"/>
    <w:rsid w:val="007C1739"/>
    <w:rsid w:val="007C1C04"/>
    <w:rsid w:val="007C33FF"/>
    <w:rsid w:val="007D2BBF"/>
    <w:rsid w:val="007D2F85"/>
    <w:rsid w:val="007D566B"/>
    <w:rsid w:val="007E0477"/>
    <w:rsid w:val="007E1E18"/>
    <w:rsid w:val="007E2A81"/>
    <w:rsid w:val="007F1646"/>
    <w:rsid w:val="007F524D"/>
    <w:rsid w:val="007F562A"/>
    <w:rsid w:val="007F5C2C"/>
    <w:rsid w:val="007F5D1D"/>
    <w:rsid w:val="008005EB"/>
    <w:rsid w:val="008026D8"/>
    <w:rsid w:val="00802CFC"/>
    <w:rsid w:val="00805406"/>
    <w:rsid w:val="00807023"/>
    <w:rsid w:val="00811A67"/>
    <w:rsid w:val="0081321B"/>
    <w:rsid w:val="00813B04"/>
    <w:rsid w:val="008157BB"/>
    <w:rsid w:val="0081609F"/>
    <w:rsid w:val="00816F75"/>
    <w:rsid w:val="00823522"/>
    <w:rsid w:val="008318AC"/>
    <w:rsid w:val="00832CC6"/>
    <w:rsid w:val="0083660F"/>
    <w:rsid w:val="00836FED"/>
    <w:rsid w:val="008417E9"/>
    <w:rsid w:val="00842FC7"/>
    <w:rsid w:val="008447D7"/>
    <w:rsid w:val="00845918"/>
    <w:rsid w:val="008464F9"/>
    <w:rsid w:val="0084701B"/>
    <w:rsid w:val="00852340"/>
    <w:rsid w:val="008540C9"/>
    <w:rsid w:val="00854C3E"/>
    <w:rsid w:val="008555EA"/>
    <w:rsid w:val="00857E9C"/>
    <w:rsid w:val="0086166A"/>
    <w:rsid w:val="00862204"/>
    <w:rsid w:val="00864A2B"/>
    <w:rsid w:val="00867350"/>
    <w:rsid w:val="0087133A"/>
    <w:rsid w:val="00872174"/>
    <w:rsid w:val="00872DEB"/>
    <w:rsid w:val="008762B1"/>
    <w:rsid w:val="00877451"/>
    <w:rsid w:val="008776C6"/>
    <w:rsid w:val="008800DD"/>
    <w:rsid w:val="0088172A"/>
    <w:rsid w:val="008821EE"/>
    <w:rsid w:val="00882885"/>
    <w:rsid w:val="00883853"/>
    <w:rsid w:val="008863D5"/>
    <w:rsid w:val="00890C1C"/>
    <w:rsid w:val="00895FB4"/>
    <w:rsid w:val="00896968"/>
    <w:rsid w:val="00897297"/>
    <w:rsid w:val="00897A6D"/>
    <w:rsid w:val="008A0F0E"/>
    <w:rsid w:val="008A3640"/>
    <w:rsid w:val="008A6702"/>
    <w:rsid w:val="008A69E1"/>
    <w:rsid w:val="008A72F9"/>
    <w:rsid w:val="008B247A"/>
    <w:rsid w:val="008B27A3"/>
    <w:rsid w:val="008B372C"/>
    <w:rsid w:val="008B3E29"/>
    <w:rsid w:val="008B58EE"/>
    <w:rsid w:val="008B5FA4"/>
    <w:rsid w:val="008B6998"/>
    <w:rsid w:val="008B7CAB"/>
    <w:rsid w:val="008B7E60"/>
    <w:rsid w:val="008C0505"/>
    <w:rsid w:val="008C0590"/>
    <w:rsid w:val="008C691B"/>
    <w:rsid w:val="008D0624"/>
    <w:rsid w:val="008D64E8"/>
    <w:rsid w:val="008D6A4E"/>
    <w:rsid w:val="008E18AE"/>
    <w:rsid w:val="008E27C5"/>
    <w:rsid w:val="008F0633"/>
    <w:rsid w:val="008F1C35"/>
    <w:rsid w:val="008F5B04"/>
    <w:rsid w:val="008F7490"/>
    <w:rsid w:val="009029D7"/>
    <w:rsid w:val="009059FF"/>
    <w:rsid w:val="00906D33"/>
    <w:rsid w:val="00907D62"/>
    <w:rsid w:val="00914854"/>
    <w:rsid w:val="00916062"/>
    <w:rsid w:val="00917404"/>
    <w:rsid w:val="009209BC"/>
    <w:rsid w:val="0092159A"/>
    <w:rsid w:val="00922607"/>
    <w:rsid w:val="009257FD"/>
    <w:rsid w:val="009311FD"/>
    <w:rsid w:val="009333E1"/>
    <w:rsid w:val="00934827"/>
    <w:rsid w:val="00937D35"/>
    <w:rsid w:val="00944A74"/>
    <w:rsid w:val="009465F8"/>
    <w:rsid w:val="0094686E"/>
    <w:rsid w:val="009471A4"/>
    <w:rsid w:val="00951074"/>
    <w:rsid w:val="009518E5"/>
    <w:rsid w:val="00951F60"/>
    <w:rsid w:val="0095491E"/>
    <w:rsid w:val="009569CC"/>
    <w:rsid w:val="00956FAC"/>
    <w:rsid w:val="009573B8"/>
    <w:rsid w:val="0095789D"/>
    <w:rsid w:val="0096332B"/>
    <w:rsid w:val="009637FD"/>
    <w:rsid w:val="00963EA4"/>
    <w:rsid w:val="00965DC5"/>
    <w:rsid w:val="00972ADD"/>
    <w:rsid w:val="00973288"/>
    <w:rsid w:val="00975843"/>
    <w:rsid w:val="00977B8E"/>
    <w:rsid w:val="00981FA6"/>
    <w:rsid w:val="00984574"/>
    <w:rsid w:val="00984718"/>
    <w:rsid w:val="00984845"/>
    <w:rsid w:val="009860AF"/>
    <w:rsid w:val="00991935"/>
    <w:rsid w:val="0099395F"/>
    <w:rsid w:val="00995650"/>
    <w:rsid w:val="00995B14"/>
    <w:rsid w:val="009973EC"/>
    <w:rsid w:val="009A0071"/>
    <w:rsid w:val="009A7635"/>
    <w:rsid w:val="009A7797"/>
    <w:rsid w:val="009B0C49"/>
    <w:rsid w:val="009B1730"/>
    <w:rsid w:val="009B2C43"/>
    <w:rsid w:val="009C317D"/>
    <w:rsid w:val="009C4273"/>
    <w:rsid w:val="009C4282"/>
    <w:rsid w:val="009C68C5"/>
    <w:rsid w:val="009D01FA"/>
    <w:rsid w:val="009D14AD"/>
    <w:rsid w:val="009D35C4"/>
    <w:rsid w:val="009D537F"/>
    <w:rsid w:val="009D6537"/>
    <w:rsid w:val="009D7C1B"/>
    <w:rsid w:val="009E42E9"/>
    <w:rsid w:val="009E4C2A"/>
    <w:rsid w:val="009E6F0F"/>
    <w:rsid w:val="009F0856"/>
    <w:rsid w:val="009F0B68"/>
    <w:rsid w:val="00A00A39"/>
    <w:rsid w:val="00A01670"/>
    <w:rsid w:val="00A01B42"/>
    <w:rsid w:val="00A02049"/>
    <w:rsid w:val="00A02CD5"/>
    <w:rsid w:val="00A02ED2"/>
    <w:rsid w:val="00A041D9"/>
    <w:rsid w:val="00A044A1"/>
    <w:rsid w:val="00A0467D"/>
    <w:rsid w:val="00A0711A"/>
    <w:rsid w:val="00A07A96"/>
    <w:rsid w:val="00A138C2"/>
    <w:rsid w:val="00A16BBB"/>
    <w:rsid w:val="00A27D8D"/>
    <w:rsid w:val="00A31ABB"/>
    <w:rsid w:val="00A31CDB"/>
    <w:rsid w:val="00A33575"/>
    <w:rsid w:val="00A337B1"/>
    <w:rsid w:val="00A348A9"/>
    <w:rsid w:val="00A401B0"/>
    <w:rsid w:val="00A403FE"/>
    <w:rsid w:val="00A4218A"/>
    <w:rsid w:val="00A432B5"/>
    <w:rsid w:val="00A475E5"/>
    <w:rsid w:val="00A50364"/>
    <w:rsid w:val="00A61CB3"/>
    <w:rsid w:val="00A65814"/>
    <w:rsid w:val="00A6611D"/>
    <w:rsid w:val="00A6614D"/>
    <w:rsid w:val="00A66495"/>
    <w:rsid w:val="00A666B3"/>
    <w:rsid w:val="00A70435"/>
    <w:rsid w:val="00A714CE"/>
    <w:rsid w:val="00A7232B"/>
    <w:rsid w:val="00A72C69"/>
    <w:rsid w:val="00A75DD7"/>
    <w:rsid w:val="00A81F9E"/>
    <w:rsid w:val="00A82E40"/>
    <w:rsid w:val="00A8611E"/>
    <w:rsid w:val="00A8668E"/>
    <w:rsid w:val="00A94AB0"/>
    <w:rsid w:val="00A9505A"/>
    <w:rsid w:val="00A95E1C"/>
    <w:rsid w:val="00A9634B"/>
    <w:rsid w:val="00A9705B"/>
    <w:rsid w:val="00AA0313"/>
    <w:rsid w:val="00AA6493"/>
    <w:rsid w:val="00AA672C"/>
    <w:rsid w:val="00AA7275"/>
    <w:rsid w:val="00AA7FE1"/>
    <w:rsid w:val="00AB2007"/>
    <w:rsid w:val="00AB3523"/>
    <w:rsid w:val="00AB67A4"/>
    <w:rsid w:val="00AB6895"/>
    <w:rsid w:val="00AB7633"/>
    <w:rsid w:val="00AB7676"/>
    <w:rsid w:val="00AC0D8D"/>
    <w:rsid w:val="00AC3B2B"/>
    <w:rsid w:val="00AC4747"/>
    <w:rsid w:val="00AC47A5"/>
    <w:rsid w:val="00AC4A1D"/>
    <w:rsid w:val="00AD1E5C"/>
    <w:rsid w:val="00AD36CF"/>
    <w:rsid w:val="00AD481F"/>
    <w:rsid w:val="00AD4F67"/>
    <w:rsid w:val="00AD6A62"/>
    <w:rsid w:val="00AE21B3"/>
    <w:rsid w:val="00AE2E3F"/>
    <w:rsid w:val="00AE5589"/>
    <w:rsid w:val="00AE5EE1"/>
    <w:rsid w:val="00AF06B3"/>
    <w:rsid w:val="00AF10FD"/>
    <w:rsid w:val="00AF449F"/>
    <w:rsid w:val="00AF5BD1"/>
    <w:rsid w:val="00B015DD"/>
    <w:rsid w:val="00B03B77"/>
    <w:rsid w:val="00B04303"/>
    <w:rsid w:val="00B07802"/>
    <w:rsid w:val="00B10331"/>
    <w:rsid w:val="00B1519B"/>
    <w:rsid w:val="00B1627F"/>
    <w:rsid w:val="00B16E84"/>
    <w:rsid w:val="00B22397"/>
    <w:rsid w:val="00B2280B"/>
    <w:rsid w:val="00B2356C"/>
    <w:rsid w:val="00B24017"/>
    <w:rsid w:val="00B27C88"/>
    <w:rsid w:val="00B3150D"/>
    <w:rsid w:val="00B35F34"/>
    <w:rsid w:val="00B414E4"/>
    <w:rsid w:val="00B42710"/>
    <w:rsid w:val="00B449BA"/>
    <w:rsid w:val="00B44E25"/>
    <w:rsid w:val="00B50F69"/>
    <w:rsid w:val="00B51B85"/>
    <w:rsid w:val="00B54510"/>
    <w:rsid w:val="00B60469"/>
    <w:rsid w:val="00B645A4"/>
    <w:rsid w:val="00B64856"/>
    <w:rsid w:val="00B73B57"/>
    <w:rsid w:val="00B76956"/>
    <w:rsid w:val="00B81E54"/>
    <w:rsid w:val="00B823AE"/>
    <w:rsid w:val="00B83CD9"/>
    <w:rsid w:val="00B84C7B"/>
    <w:rsid w:val="00B8543A"/>
    <w:rsid w:val="00B91AAC"/>
    <w:rsid w:val="00B93399"/>
    <w:rsid w:val="00B9385C"/>
    <w:rsid w:val="00B9601C"/>
    <w:rsid w:val="00B965E2"/>
    <w:rsid w:val="00B974C5"/>
    <w:rsid w:val="00B9778F"/>
    <w:rsid w:val="00BA0941"/>
    <w:rsid w:val="00BA6175"/>
    <w:rsid w:val="00BA67BC"/>
    <w:rsid w:val="00BB495A"/>
    <w:rsid w:val="00BB77A4"/>
    <w:rsid w:val="00BC2049"/>
    <w:rsid w:val="00BC207B"/>
    <w:rsid w:val="00BC2E4F"/>
    <w:rsid w:val="00BC3E4F"/>
    <w:rsid w:val="00BC559E"/>
    <w:rsid w:val="00BC5B6E"/>
    <w:rsid w:val="00BC5DB5"/>
    <w:rsid w:val="00BC6E35"/>
    <w:rsid w:val="00BC73BE"/>
    <w:rsid w:val="00BD259F"/>
    <w:rsid w:val="00BD2C8C"/>
    <w:rsid w:val="00BD3522"/>
    <w:rsid w:val="00BE0A0A"/>
    <w:rsid w:val="00BE0ABB"/>
    <w:rsid w:val="00BE0E52"/>
    <w:rsid w:val="00BE6495"/>
    <w:rsid w:val="00BE67D0"/>
    <w:rsid w:val="00BE68B4"/>
    <w:rsid w:val="00BF0440"/>
    <w:rsid w:val="00BF0A72"/>
    <w:rsid w:val="00BF254E"/>
    <w:rsid w:val="00BF37D9"/>
    <w:rsid w:val="00BF3E71"/>
    <w:rsid w:val="00BF3EF8"/>
    <w:rsid w:val="00BF4279"/>
    <w:rsid w:val="00BF4384"/>
    <w:rsid w:val="00BF4AC1"/>
    <w:rsid w:val="00BF7445"/>
    <w:rsid w:val="00C00BCE"/>
    <w:rsid w:val="00C056B3"/>
    <w:rsid w:val="00C05887"/>
    <w:rsid w:val="00C06481"/>
    <w:rsid w:val="00C065BF"/>
    <w:rsid w:val="00C07154"/>
    <w:rsid w:val="00C07F69"/>
    <w:rsid w:val="00C1131C"/>
    <w:rsid w:val="00C164A7"/>
    <w:rsid w:val="00C17CD0"/>
    <w:rsid w:val="00C17EE7"/>
    <w:rsid w:val="00C22DA1"/>
    <w:rsid w:val="00C22EA6"/>
    <w:rsid w:val="00C23195"/>
    <w:rsid w:val="00C235C0"/>
    <w:rsid w:val="00C275F0"/>
    <w:rsid w:val="00C302A1"/>
    <w:rsid w:val="00C32412"/>
    <w:rsid w:val="00C32F79"/>
    <w:rsid w:val="00C33790"/>
    <w:rsid w:val="00C35124"/>
    <w:rsid w:val="00C3769C"/>
    <w:rsid w:val="00C41CCD"/>
    <w:rsid w:val="00C44BEE"/>
    <w:rsid w:val="00C46CC6"/>
    <w:rsid w:val="00C46CE4"/>
    <w:rsid w:val="00C47D25"/>
    <w:rsid w:val="00C47F05"/>
    <w:rsid w:val="00C5002A"/>
    <w:rsid w:val="00C50100"/>
    <w:rsid w:val="00C50955"/>
    <w:rsid w:val="00C510A2"/>
    <w:rsid w:val="00C6009E"/>
    <w:rsid w:val="00C64C27"/>
    <w:rsid w:val="00C65D98"/>
    <w:rsid w:val="00C67313"/>
    <w:rsid w:val="00C70117"/>
    <w:rsid w:val="00C72F78"/>
    <w:rsid w:val="00C74F84"/>
    <w:rsid w:val="00C75FB7"/>
    <w:rsid w:val="00C765D9"/>
    <w:rsid w:val="00C7794B"/>
    <w:rsid w:val="00C80345"/>
    <w:rsid w:val="00C82BD2"/>
    <w:rsid w:val="00C835DC"/>
    <w:rsid w:val="00C84731"/>
    <w:rsid w:val="00C84AB8"/>
    <w:rsid w:val="00C901B8"/>
    <w:rsid w:val="00C908DD"/>
    <w:rsid w:val="00C9127F"/>
    <w:rsid w:val="00C93D2B"/>
    <w:rsid w:val="00C9684D"/>
    <w:rsid w:val="00C96919"/>
    <w:rsid w:val="00C97AE6"/>
    <w:rsid w:val="00C97F29"/>
    <w:rsid w:val="00CA25B5"/>
    <w:rsid w:val="00CA5521"/>
    <w:rsid w:val="00CA69EA"/>
    <w:rsid w:val="00CA69F5"/>
    <w:rsid w:val="00CA730D"/>
    <w:rsid w:val="00CA7A1F"/>
    <w:rsid w:val="00CB13A1"/>
    <w:rsid w:val="00CB14B9"/>
    <w:rsid w:val="00CB18C7"/>
    <w:rsid w:val="00CB5237"/>
    <w:rsid w:val="00CC0937"/>
    <w:rsid w:val="00CC0A58"/>
    <w:rsid w:val="00CC14D2"/>
    <w:rsid w:val="00CC4350"/>
    <w:rsid w:val="00CC47C2"/>
    <w:rsid w:val="00CD6D35"/>
    <w:rsid w:val="00CD7C32"/>
    <w:rsid w:val="00CE032F"/>
    <w:rsid w:val="00CE16BF"/>
    <w:rsid w:val="00CE2809"/>
    <w:rsid w:val="00CE3CA3"/>
    <w:rsid w:val="00CE3E0D"/>
    <w:rsid w:val="00CE528D"/>
    <w:rsid w:val="00CE61C8"/>
    <w:rsid w:val="00CE6AC6"/>
    <w:rsid w:val="00CF0A20"/>
    <w:rsid w:val="00CF42CC"/>
    <w:rsid w:val="00CF6DFF"/>
    <w:rsid w:val="00CF7944"/>
    <w:rsid w:val="00D01751"/>
    <w:rsid w:val="00D039F5"/>
    <w:rsid w:val="00D04D31"/>
    <w:rsid w:val="00D06511"/>
    <w:rsid w:val="00D07781"/>
    <w:rsid w:val="00D12324"/>
    <w:rsid w:val="00D1358E"/>
    <w:rsid w:val="00D151ED"/>
    <w:rsid w:val="00D16125"/>
    <w:rsid w:val="00D177BA"/>
    <w:rsid w:val="00D218B3"/>
    <w:rsid w:val="00D23075"/>
    <w:rsid w:val="00D250FD"/>
    <w:rsid w:val="00D25576"/>
    <w:rsid w:val="00D25A63"/>
    <w:rsid w:val="00D25F9F"/>
    <w:rsid w:val="00D26120"/>
    <w:rsid w:val="00D26F04"/>
    <w:rsid w:val="00D343D4"/>
    <w:rsid w:val="00D34B86"/>
    <w:rsid w:val="00D36ADB"/>
    <w:rsid w:val="00D37DEF"/>
    <w:rsid w:val="00D37E6B"/>
    <w:rsid w:val="00D37F9C"/>
    <w:rsid w:val="00D40DD0"/>
    <w:rsid w:val="00D41417"/>
    <w:rsid w:val="00D42B3D"/>
    <w:rsid w:val="00D44E5B"/>
    <w:rsid w:val="00D47685"/>
    <w:rsid w:val="00D479F3"/>
    <w:rsid w:val="00D558E1"/>
    <w:rsid w:val="00D6192B"/>
    <w:rsid w:val="00D626A4"/>
    <w:rsid w:val="00D62CB8"/>
    <w:rsid w:val="00D63A01"/>
    <w:rsid w:val="00D64F03"/>
    <w:rsid w:val="00D66763"/>
    <w:rsid w:val="00D67C81"/>
    <w:rsid w:val="00D70BB8"/>
    <w:rsid w:val="00D721FB"/>
    <w:rsid w:val="00D72B83"/>
    <w:rsid w:val="00D8095D"/>
    <w:rsid w:val="00D825C8"/>
    <w:rsid w:val="00D836A4"/>
    <w:rsid w:val="00D85E3A"/>
    <w:rsid w:val="00D867E2"/>
    <w:rsid w:val="00D86E57"/>
    <w:rsid w:val="00D93E4B"/>
    <w:rsid w:val="00D95A7B"/>
    <w:rsid w:val="00D9702E"/>
    <w:rsid w:val="00DA099F"/>
    <w:rsid w:val="00DA1091"/>
    <w:rsid w:val="00DA3D1C"/>
    <w:rsid w:val="00DA797E"/>
    <w:rsid w:val="00DB47F9"/>
    <w:rsid w:val="00DC7AF2"/>
    <w:rsid w:val="00DC7B5C"/>
    <w:rsid w:val="00DD4F7C"/>
    <w:rsid w:val="00DD74C1"/>
    <w:rsid w:val="00DD78C6"/>
    <w:rsid w:val="00DE0568"/>
    <w:rsid w:val="00DE13B2"/>
    <w:rsid w:val="00DE20A9"/>
    <w:rsid w:val="00DE5638"/>
    <w:rsid w:val="00DE6CC1"/>
    <w:rsid w:val="00DE7320"/>
    <w:rsid w:val="00DF0B29"/>
    <w:rsid w:val="00DF0D7C"/>
    <w:rsid w:val="00DF4782"/>
    <w:rsid w:val="00DF62C6"/>
    <w:rsid w:val="00DF7CA0"/>
    <w:rsid w:val="00E03070"/>
    <w:rsid w:val="00E04DEE"/>
    <w:rsid w:val="00E0607F"/>
    <w:rsid w:val="00E06082"/>
    <w:rsid w:val="00E06A68"/>
    <w:rsid w:val="00E077D7"/>
    <w:rsid w:val="00E144A7"/>
    <w:rsid w:val="00E23C53"/>
    <w:rsid w:val="00E24D15"/>
    <w:rsid w:val="00E254E1"/>
    <w:rsid w:val="00E25EC0"/>
    <w:rsid w:val="00E26247"/>
    <w:rsid w:val="00E3002D"/>
    <w:rsid w:val="00E30A80"/>
    <w:rsid w:val="00E313AF"/>
    <w:rsid w:val="00E3309F"/>
    <w:rsid w:val="00E34A4F"/>
    <w:rsid w:val="00E36625"/>
    <w:rsid w:val="00E367F9"/>
    <w:rsid w:val="00E37DD7"/>
    <w:rsid w:val="00E4444D"/>
    <w:rsid w:val="00E45824"/>
    <w:rsid w:val="00E45FCC"/>
    <w:rsid w:val="00E46C1E"/>
    <w:rsid w:val="00E46EFA"/>
    <w:rsid w:val="00E4755F"/>
    <w:rsid w:val="00E52AE2"/>
    <w:rsid w:val="00E531EE"/>
    <w:rsid w:val="00E53935"/>
    <w:rsid w:val="00E543CB"/>
    <w:rsid w:val="00E6179D"/>
    <w:rsid w:val="00E62B5B"/>
    <w:rsid w:val="00E63BEA"/>
    <w:rsid w:val="00E65E28"/>
    <w:rsid w:val="00E70E8D"/>
    <w:rsid w:val="00E73EB9"/>
    <w:rsid w:val="00E74B68"/>
    <w:rsid w:val="00E75ADA"/>
    <w:rsid w:val="00E769FE"/>
    <w:rsid w:val="00E76DAA"/>
    <w:rsid w:val="00E80F79"/>
    <w:rsid w:val="00E8289F"/>
    <w:rsid w:val="00E86C02"/>
    <w:rsid w:val="00E86E2A"/>
    <w:rsid w:val="00E87681"/>
    <w:rsid w:val="00E9036A"/>
    <w:rsid w:val="00E907DE"/>
    <w:rsid w:val="00E940F1"/>
    <w:rsid w:val="00E94471"/>
    <w:rsid w:val="00E94A41"/>
    <w:rsid w:val="00E95812"/>
    <w:rsid w:val="00E9686D"/>
    <w:rsid w:val="00EA0DDC"/>
    <w:rsid w:val="00EA10D7"/>
    <w:rsid w:val="00EA2F27"/>
    <w:rsid w:val="00EA41EA"/>
    <w:rsid w:val="00EA45E6"/>
    <w:rsid w:val="00EA53D6"/>
    <w:rsid w:val="00EA591C"/>
    <w:rsid w:val="00EA6F8E"/>
    <w:rsid w:val="00EB0672"/>
    <w:rsid w:val="00EB1363"/>
    <w:rsid w:val="00EB4E8A"/>
    <w:rsid w:val="00EB635F"/>
    <w:rsid w:val="00EC06A5"/>
    <w:rsid w:val="00EC1B98"/>
    <w:rsid w:val="00EC1C44"/>
    <w:rsid w:val="00EC59A8"/>
    <w:rsid w:val="00EC7119"/>
    <w:rsid w:val="00ED22F2"/>
    <w:rsid w:val="00ED25B2"/>
    <w:rsid w:val="00ED394A"/>
    <w:rsid w:val="00ED516C"/>
    <w:rsid w:val="00ED703D"/>
    <w:rsid w:val="00EE1E4B"/>
    <w:rsid w:val="00EE28E0"/>
    <w:rsid w:val="00EE3395"/>
    <w:rsid w:val="00EE5CD6"/>
    <w:rsid w:val="00EF2BD7"/>
    <w:rsid w:val="00EF2E9E"/>
    <w:rsid w:val="00EF34F7"/>
    <w:rsid w:val="00EF4F25"/>
    <w:rsid w:val="00EF55D2"/>
    <w:rsid w:val="00EF56F8"/>
    <w:rsid w:val="00EF70D9"/>
    <w:rsid w:val="00EF7B8A"/>
    <w:rsid w:val="00EF7E18"/>
    <w:rsid w:val="00F00D2A"/>
    <w:rsid w:val="00F00FFF"/>
    <w:rsid w:val="00F022D4"/>
    <w:rsid w:val="00F043E1"/>
    <w:rsid w:val="00F05D70"/>
    <w:rsid w:val="00F06968"/>
    <w:rsid w:val="00F106EA"/>
    <w:rsid w:val="00F135C8"/>
    <w:rsid w:val="00F14684"/>
    <w:rsid w:val="00F14770"/>
    <w:rsid w:val="00F16473"/>
    <w:rsid w:val="00F25933"/>
    <w:rsid w:val="00F27448"/>
    <w:rsid w:val="00F318B6"/>
    <w:rsid w:val="00F338A3"/>
    <w:rsid w:val="00F36864"/>
    <w:rsid w:val="00F36AEC"/>
    <w:rsid w:val="00F40E94"/>
    <w:rsid w:val="00F4142E"/>
    <w:rsid w:val="00F41ABC"/>
    <w:rsid w:val="00F41BA6"/>
    <w:rsid w:val="00F452F6"/>
    <w:rsid w:val="00F4571B"/>
    <w:rsid w:val="00F502E4"/>
    <w:rsid w:val="00F5233C"/>
    <w:rsid w:val="00F52E25"/>
    <w:rsid w:val="00F54BD1"/>
    <w:rsid w:val="00F55564"/>
    <w:rsid w:val="00F578A0"/>
    <w:rsid w:val="00F60BA4"/>
    <w:rsid w:val="00F611E2"/>
    <w:rsid w:val="00F6187F"/>
    <w:rsid w:val="00F62560"/>
    <w:rsid w:val="00F64923"/>
    <w:rsid w:val="00F65AF2"/>
    <w:rsid w:val="00F65C91"/>
    <w:rsid w:val="00F70D3D"/>
    <w:rsid w:val="00F72BEC"/>
    <w:rsid w:val="00F74591"/>
    <w:rsid w:val="00F772F6"/>
    <w:rsid w:val="00F77366"/>
    <w:rsid w:val="00F81405"/>
    <w:rsid w:val="00F81DE4"/>
    <w:rsid w:val="00F83217"/>
    <w:rsid w:val="00F84036"/>
    <w:rsid w:val="00F8710E"/>
    <w:rsid w:val="00F87D7B"/>
    <w:rsid w:val="00F92971"/>
    <w:rsid w:val="00F93167"/>
    <w:rsid w:val="00F95FEA"/>
    <w:rsid w:val="00F9672F"/>
    <w:rsid w:val="00FA260D"/>
    <w:rsid w:val="00FA3FB5"/>
    <w:rsid w:val="00FA4B9A"/>
    <w:rsid w:val="00FA6161"/>
    <w:rsid w:val="00FB103C"/>
    <w:rsid w:val="00FB1B86"/>
    <w:rsid w:val="00FB1D5A"/>
    <w:rsid w:val="00FB25A4"/>
    <w:rsid w:val="00FB437B"/>
    <w:rsid w:val="00FB445B"/>
    <w:rsid w:val="00FB5DF0"/>
    <w:rsid w:val="00FB676F"/>
    <w:rsid w:val="00FB76EB"/>
    <w:rsid w:val="00FB7DFF"/>
    <w:rsid w:val="00FC24F3"/>
    <w:rsid w:val="00FC5C9D"/>
    <w:rsid w:val="00FC76E8"/>
    <w:rsid w:val="00FD0F82"/>
    <w:rsid w:val="00FD1547"/>
    <w:rsid w:val="00FD3F9B"/>
    <w:rsid w:val="00FD3FB0"/>
    <w:rsid w:val="00FD477A"/>
    <w:rsid w:val="00FD54EF"/>
    <w:rsid w:val="00FD716C"/>
    <w:rsid w:val="00FE332D"/>
    <w:rsid w:val="00FE65D0"/>
    <w:rsid w:val="00FE7A75"/>
    <w:rsid w:val="00FF0975"/>
    <w:rsid w:val="00FF3BAE"/>
    <w:rsid w:val="00FF3FE9"/>
    <w:rsid w:val="00FF4098"/>
    <w:rsid w:val="37EF1FBD"/>
    <w:rsid w:val="3FFE12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7C92FD9"/>
  <w15:docId w15:val="{7E429334-3CFD-41A3-AD7E-F33E665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Odsekzoznamu">
    <w:name w:val="List Paragraph"/>
    <w:aliases w:val="body,Odsek zoznamu2"/>
    <w:basedOn w:val="Normlny"/>
    <w:link w:val="OdsekzoznamuChar"/>
    <w:uiPriority w:val="34"/>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34"/>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 w:type="paragraph" w:styleId="Revzia">
    <w:name w:val="Revision"/>
    <w:hidden/>
    <w:uiPriority w:val="99"/>
    <w:semiHidden/>
    <w:rsid w:val="00CC0A58"/>
    <w:pPr>
      <w:spacing w:after="0" w:line="240" w:lineRule="auto"/>
    </w:pPr>
  </w:style>
  <w:style w:type="paragraph" w:customStyle="1" w:styleId="CM1">
    <w:name w:val="CM1"/>
    <w:basedOn w:val="Default"/>
    <w:next w:val="Default"/>
    <w:uiPriority w:val="99"/>
    <w:rsid w:val="00AB7633"/>
    <w:rPr>
      <w:rFonts w:ascii="EUAlbertina" w:eastAsiaTheme="minorHAnsi" w:hAnsi="EUAlbertina" w:cstheme="minorBidi"/>
      <w:color w:val="auto"/>
    </w:rPr>
  </w:style>
  <w:style w:type="paragraph" w:styleId="Obyajntext">
    <w:name w:val="Plain Text"/>
    <w:basedOn w:val="Normlny"/>
    <w:link w:val="ObyajntextChar"/>
    <w:uiPriority w:val="99"/>
    <w:unhideWhenUsed/>
    <w:rsid w:val="007C33FF"/>
    <w:pPr>
      <w:spacing w:after="0" w:line="240" w:lineRule="auto"/>
    </w:pPr>
    <w:rPr>
      <w:rFonts w:ascii="Verdana" w:eastAsia="Calibri" w:hAnsi="Verdana" w:cs="Times New Roman"/>
      <w:color w:val="404040"/>
      <w:sz w:val="20"/>
      <w:szCs w:val="20"/>
    </w:rPr>
  </w:style>
  <w:style w:type="character" w:customStyle="1" w:styleId="ObyajntextChar">
    <w:name w:val="Obyčajný text Char"/>
    <w:basedOn w:val="Predvolenpsmoodseku"/>
    <w:link w:val="Obyajntext"/>
    <w:uiPriority w:val="99"/>
    <w:rsid w:val="007C33FF"/>
    <w:rPr>
      <w:rFonts w:ascii="Verdana" w:eastAsia="Calibri" w:hAnsi="Verdana" w:cs="Times New Roman"/>
      <w:color w:val="40404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06270291">
      <w:bodyDiv w:val="1"/>
      <w:marLeft w:val="0"/>
      <w:marRight w:val="0"/>
      <w:marTop w:val="0"/>
      <w:marBottom w:val="0"/>
      <w:divBdr>
        <w:top w:val="none" w:sz="0" w:space="0" w:color="auto"/>
        <w:left w:val="none" w:sz="0" w:space="0" w:color="auto"/>
        <w:bottom w:val="none" w:sz="0" w:space="0" w:color="auto"/>
        <w:right w:val="none" w:sz="0" w:space="0" w:color="auto"/>
      </w:divBdr>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314941900">
      <w:bodyDiv w:val="1"/>
      <w:marLeft w:val="0"/>
      <w:marRight w:val="0"/>
      <w:marTop w:val="0"/>
      <w:marBottom w:val="0"/>
      <w:divBdr>
        <w:top w:val="none" w:sz="0" w:space="0" w:color="auto"/>
        <w:left w:val="none" w:sz="0" w:space="0" w:color="auto"/>
        <w:bottom w:val="none" w:sz="0" w:space="0" w:color="auto"/>
        <w:right w:val="none" w:sz="0" w:space="0" w:color="auto"/>
      </w:divBdr>
    </w:div>
    <w:div w:id="1580869592">
      <w:bodyDiv w:val="1"/>
      <w:marLeft w:val="0"/>
      <w:marRight w:val="0"/>
      <w:marTop w:val="0"/>
      <w:marBottom w:val="0"/>
      <w:divBdr>
        <w:top w:val="none" w:sz="0" w:space="0" w:color="auto"/>
        <w:left w:val="none" w:sz="0" w:space="0" w:color="auto"/>
        <w:bottom w:val="none" w:sz="0" w:space="0" w:color="auto"/>
        <w:right w:val="none" w:sz="0" w:space="0" w:color="auto"/>
      </w:divBdr>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05404976">
      <w:bodyDiv w:val="1"/>
      <w:marLeft w:val="0"/>
      <w:marRight w:val="0"/>
      <w:marTop w:val="0"/>
      <w:marBottom w:val="0"/>
      <w:divBdr>
        <w:top w:val="none" w:sz="0" w:space="0" w:color="auto"/>
        <w:left w:val="none" w:sz="0" w:space="0" w:color="auto"/>
        <w:bottom w:val="none" w:sz="0" w:space="0" w:color="auto"/>
        <w:right w:val="none" w:sz="0" w:space="0" w:color="auto"/>
      </w:divBdr>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11246139">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pevs.eu/" TargetMode="External"/><Relationship Id="rId18" Type="http://schemas.openxmlformats.org/officeDocument/2006/relationships/hyperlink" Target="http://www.opevs.eu"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itms2014.sk/" TargetMode="External"/><Relationship Id="rId17" Type="http://schemas.openxmlformats.org/officeDocument/2006/relationships/hyperlink" Target="http://www.gender.gov.sk" TargetMode="External"/><Relationship Id="rId2" Type="http://schemas.openxmlformats.org/officeDocument/2006/relationships/customXml" Target="../customXml/item2.xml"/><Relationship Id="rId16" Type="http://schemas.openxmlformats.org/officeDocument/2006/relationships/hyperlink" Target="http://www.minv.sk/?aktualne-vyhlasene-vyzvania-1"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inv.sk/?aktualne-vyhlasene-vyzvania-1" TargetMode="External"/><Relationship Id="rId5" Type="http://schemas.openxmlformats.org/officeDocument/2006/relationships/numbering" Target="numbering.xml"/><Relationship Id="rId15" Type="http://schemas.openxmlformats.org/officeDocument/2006/relationships/hyperlink" Target="http://www.minv.sk/?monitorovanie-a-hodnotenie"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etodika.opevs@minv.sk"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2.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EA3A20-5D05-4A02-9B32-16262AFC5A26}">
  <ds:schemaRefs>
    <ds:schemaRef ds:uri="http://schemas.microsoft.com/office/infopath/2007/PartnerControls"/>
    <ds:schemaRef ds:uri="http://purl.org/dc/terms/"/>
    <ds:schemaRef ds:uri="http://purl.org/dc/dcmitype/"/>
    <ds:schemaRef ds:uri="http://schemas.openxmlformats.org/package/2006/metadata/core-properties"/>
    <ds:schemaRef ds:uri="http://purl.org/dc/elements/1.1/"/>
    <ds:schemaRef ds:uri="http://schemas.microsoft.com/office/2006/metadata/properties"/>
    <ds:schemaRef ds:uri="http://schemas.microsoft.com/office/2006/documentManagement/types"/>
    <ds:schemaRef ds:uri="http://www.w3.org/XML/1998/namespace"/>
  </ds:schemaRefs>
</ds:datastoreItem>
</file>

<file path=customXml/itemProps4.xml><?xml version="1.0" encoding="utf-8"?>
<ds:datastoreItem xmlns:ds="http://schemas.openxmlformats.org/officeDocument/2006/customXml" ds:itemID="{30D1CEBD-CE5A-4D72-98E2-2BF7349AA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13</Pages>
  <Words>4634</Words>
  <Characters>26418</Characters>
  <Application>Microsoft Office Word</Application>
  <DocSecurity>0</DocSecurity>
  <Lines>220</Lines>
  <Paragraphs>61</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30991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Milan Matovič</dc:creator>
  <cp:lastModifiedBy>Zuzana Hušeková</cp:lastModifiedBy>
  <cp:revision>21</cp:revision>
  <cp:lastPrinted>2017-01-26T13:34:00Z</cp:lastPrinted>
  <dcterms:created xsi:type="dcterms:W3CDTF">2017-03-07T09:02:00Z</dcterms:created>
  <dcterms:modified xsi:type="dcterms:W3CDTF">2017-03-20T13:37:00Z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