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7"/>
        <w:gridCol w:w="4416"/>
      </w:tblGrid>
      <w:tr w:rsidR="00145AEC" w:rsidRPr="00145AEC" w:rsidTr="00CD1EEC">
        <w:tc>
          <w:tcPr>
            <w:tcW w:w="9233" w:type="dxa"/>
            <w:gridSpan w:val="2"/>
          </w:tcPr>
          <w:p w:rsidR="00145AEC" w:rsidRPr="00CD1EEC" w:rsidRDefault="00145AEC" w:rsidP="00145AE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CD1E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Zverejnenie informácií</w:t>
            </w:r>
          </w:p>
          <w:p w:rsidR="00145AEC" w:rsidRPr="00CD1EEC" w:rsidRDefault="00CD1EEC" w:rsidP="00145AE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podľa ustanovení</w:t>
            </w:r>
            <w:r w:rsidR="00145AEC" w:rsidRPr="00CD1E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§ 38 ods. 2 zákona č. 24/2006 Z. z. o posudzovaní vplyvov na životné prostredie a o zmene a doplnení niektorých zákonov v znení neskorších predpisov</w:t>
            </w:r>
          </w:p>
        </w:tc>
      </w:tr>
      <w:tr w:rsidR="00145AEC" w:rsidRPr="00145AEC" w:rsidTr="00CD1EEC">
        <w:tc>
          <w:tcPr>
            <w:tcW w:w="9233" w:type="dxa"/>
            <w:gridSpan w:val="2"/>
          </w:tcPr>
          <w:p w:rsidR="00145AEC" w:rsidRPr="00CD1EEC" w:rsidRDefault="00CD1E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1EE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Názov</w:t>
            </w:r>
          </w:p>
        </w:tc>
      </w:tr>
      <w:tr w:rsidR="00145AEC" w:rsidRPr="00145AEC" w:rsidTr="00CD1EEC">
        <w:tc>
          <w:tcPr>
            <w:tcW w:w="9233" w:type="dxa"/>
            <w:gridSpan w:val="2"/>
          </w:tcPr>
          <w:p w:rsidR="00145AEC" w:rsidRPr="00AB78EB" w:rsidRDefault="00CC4190" w:rsidP="00394690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Zhodnocovanie odpadov mobilným zariadením</w:t>
            </w:r>
            <w:r w:rsidR="008509D6">
              <w:rPr>
                <w:rFonts w:asciiTheme="minorHAnsi" w:hAnsiTheme="minorHAnsi" w:cstheme="minorHAnsi"/>
                <w:sz w:val="22"/>
                <w:szCs w:val="22"/>
              </w:rPr>
              <w:t xml:space="preserve"> – triedič TEREX FINLAY 883+</w:t>
            </w:r>
          </w:p>
        </w:tc>
      </w:tr>
      <w:tr w:rsidR="00145AEC" w:rsidRPr="00145AEC" w:rsidTr="00CD1EEC">
        <w:tc>
          <w:tcPr>
            <w:tcW w:w="9233" w:type="dxa"/>
            <w:gridSpan w:val="2"/>
          </w:tcPr>
          <w:p w:rsidR="00145AEC" w:rsidRPr="00CD1EEC" w:rsidRDefault="00CD1E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1EE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Číslo</w:t>
            </w:r>
          </w:p>
        </w:tc>
      </w:tr>
      <w:tr w:rsidR="00145AEC" w:rsidRPr="00145AEC" w:rsidTr="00CD1EEC">
        <w:tc>
          <w:tcPr>
            <w:tcW w:w="9233" w:type="dxa"/>
            <w:gridSpan w:val="2"/>
          </w:tcPr>
          <w:p w:rsidR="00145AEC" w:rsidRPr="00CC4190" w:rsidRDefault="00417313" w:rsidP="002F7107">
            <w:pPr>
              <w:rPr>
                <w:rFonts w:asciiTheme="minorHAnsi" w:hAnsiTheme="minorHAnsi"/>
                <w:sz w:val="22"/>
                <w:szCs w:val="22"/>
              </w:rPr>
            </w:pPr>
            <w:r w:rsidRPr="00CC4190">
              <w:rPr>
                <w:rFonts w:asciiTheme="minorHAnsi" w:hAnsiTheme="minorHAnsi"/>
                <w:sz w:val="22"/>
                <w:szCs w:val="22"/>
              </w:rPr>
              <w:t>OU-BB-OSZP2-20</w:t>
            </w:r>
            <w:r w:rsidR="00CC4190">
              <w:rPr>
                <w:rFonts w:asciiTheme="minorHAnsi" w:hAnsiTheme="minorHAnsi"/>
                <w:sz w:val="22"/>
                <w:szCs w:val="22"/>
              </w:rPr>
              <w:t>20</w:t>
            </w:r>
            <w:r w:rsidRPr="00CC4190">
              <w:rPr>
                <w:rFonts w:asciiTheme="minorHAnsi" w:hAnsiTheme="minorHAnsi"/>
                <w:sz w:val="22"/>
                <w:szCs w:val="22"/>
              </w:rPr>
              <w:t>/</w:t>
            </w:r>
            <w:r w:rsidR="00E21961" w:rsidRPr="00CC4190">
              <w:rPr>
                <w:rFonts w:asciiTheme="minorHAnsi" w:hAnsiTheme="minorHAnsi"/>
                <w:sz w:val="22"/>
                <w:szCs w:val="22"/>
              </w:rPr>
              <w:t>0</w:t>
            </w:r>
            <w:r w:rsidR="002F7107">
              <w:rPr>
                <w:rFonts w:asciiTheme="minorHAnsi" w:hAnsiTheme="minorHAnsi"/>
                <w:sz w:val="22"/>
                <w:szCs w:val="22"/>
              </w:rPr>
              <w:t>22863</w:t>
            </w:r>
          </w:p>
        </w:tc>
      </w:tr>
      <w:tr w:rsidR="00145AEC" w:rsidRPr="00145AEC" w:rsidTr="00CD1EEC">
        <w:tc>
          <w:tcPr>
            <w:tcW w:w="9233" w:type="dxa"/>
            <w:gridSpan w:val="2"/>
          </w:tcPr>
          <w:p w:rsidR="00394690" w:rsidRPr="00CD1EEC" w:rsidRDefault="00CD1E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1EE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Navrhovateľ</w:t>
            </w:r>
          </w:p>
        </w:tc>
      </w:tr>
      <w:tr w:rsidR="00145AEC" w:rsidRPr="00145AEC" w:rsidTr="00CD1EEC">
        <w:tc>
          <w:tcPr>
            <w:tcW w:w="9233" w:type="dxa"/>
            <w:gridSpan w:val="2"/>
          </w:tcPr>
          <w:p w:rsidR="00145AEC" w:rsidRPr="002F7107" w:rsidRDefault="002F7107" w:rsidP="002F7107">
            <w:pPr>
              <w:pStyle w:val="ablna"/>
              <w:tabs>
                <w:tab w:val="clear" w:pos="-142"/>
                <w:tab w:val="clear" w:pos="4536"/>
                <w:tab w:val="clear" w:pos="9072"/>
                <w:tab w:val="clear" w:pos="9356"/>
                <w:tab w:val="center" w:pos="-7371"/>
              </w:tabs>
              <w:ind w:right="0"/>
              <w:rPr>
                <w:sz w:val="22"/>
                <w:szCs w:val="22"/>
                <w:lang w:val="sk-SK"/>
              </w:rPr>
            </w:pPr>
            <w:r>
              <w:rPr>
                <w:color w:val="000000"/>
                <w:sz w:val="22"/>
                <w:szCs w:val="22"/>
                <w:lang w:val="sk-SK"/>
              </w:rPr>
              <w:t>RDB GROUP s.r.o.</w:t>
            </w:r>
            <w:r w:rsidR="005F5038" w:rsidRPr="00AB78EB">
              <w:rPr>
                <w:color w:val="000000"/>
                <w:sz w:val="22"/>
                <w:szCs w:val="22"/>
                <w:lang w:val="sk-SK"/>
              </w:rPr>
              <w:t xml:space="preserve">, </w:t>
            </w:r>
            <w:r w:rsidR="00734967" w:rsidRPr="00AB78EB">
              <w:rPr>
                <w:color w:val="000000"/>
                <w:sz w:val="22"/>
                <w:szCs w:val="22"/>
              </w:rPr>
              <w:t xml:space="preserve">so sídlom </w:t>
            </w:r>
            <w:r>
              <w:rPr>
                <w:color w:val="000000"/>
                <w:sz w:val="22"/>
                <w:szCs w:val="22"/>
                <w:lang w:val="sk-SK"/>
              </w:rPr>
              <w:t>Nám. M. R. Štefánika 11</w:t>
            </w:r>
            <w:r w:rsidR="00734967" w:rsidRPr="00AB78EB">
              <w:rPr>
                <w:color w:val="000000"/>
                <w:sz w:val="22"/>
                <w:szCs w:val="22"/>
                <w:lang w:val="sk-SK"/>
              </w:rPr>
              <w:t>,</w:t>
            </w:r>
            <w:r>
              <w:rPr>
                <w:color w:val="000000"/>
                <w:sz w:val="22"/>
                <w:szCs w:val="22"/>
                <w:lang w:val="sk-SK"/>
              </w:rPr>
              <w:t xml:space="preserve"> 977 01 Brezno</w:t>
            </w:r>
            <w:r w:rsidR="00734967" w:rsidRPr="00AB78EB">
              <w:rPr>
                <w:color w:val="000000"/>
                <w:sz w:val="22"/>
                <w:szCs w:val="22"/>
              </w:rPr>
              <w:t xml:space="preserve">, IČO: </w:t>
            </w:r>
            <w:r>
              <w:rPr>
                <w:color w:val="000000"/>
                <w:sz w:val="22"/>
                <w:szCs w:val="22"/>
                <w:lang w:val="sk-SK"/>
              </w:rPr>
              <w:t>36 825 417</w:t>
            </w:r>
          </w:p>
        </w:tc>
      </w:tr>
      <w:tr w:rsidR="00145AEC" w:rsidRPr="00145AEC" w:rsidTr="00CD1EEC">
        <w:tc>
          <w:tcPr>
            <w:tcW w:w="9233" w:type="dxa"/>
            <w:gridSpan w:val="2"/>
          </w:tcPr>
          <w:p w:rsidR="00145AEC" w:rsidRPr="00CD1EEC" w:rsidRDefault="00CD1E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1EE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Miesto, kde je rozhodnutie vydané v povoľovacom konaní k nahliadnutiu verejnosti</w:t>
            </w:r>
          </w:p>
        </w:tc>
      </w:tr>
      <w:tr w:rsidR="00145AEC" w:rsidRPr="00145AEC" w:rsidTr="00CD1EEC">
        <w:tc>
          <w:tcPr>
            <w:tcW w:w="9233" w:type="dxa"/>
            <w:gridSpan w:val="2"/>
          </w:tcPr>
          <w:p w:rsidR="00145AEC" w:rsidRPr="002F7107" w:rsidRDefault="002F7107" w:rsidP="007452C3">
            <w:pPr>
              <w:spacing w:line="278" w:lineRule="exact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Cs/>
                <w:sz w:val="22"/>
                <w:szCs w:val="22"/>
              </w:rPr>
              <w:t>-</w:t>
            </w:r>
          </w:p>
        </w:tc>
      </w:tr>
      <w:tr w:rsidR="00145AEC" w:rsidRPr="00145AEC" w:rsidTr="00CD1EEC">
        <w:trPr>
          <w:trHeight w:val="353"/>
        </w:trPr>
        <w:tc>
          <w:tcPr>
            <w:tcW w:w="9233" w:type="dxa"/>
            <w:gridSpan w:val="2"/>
          </w:tcPr>
          <w:p w:rsidR="00145AEC" w:rsidRPr="00CD1EEC" w:rsidRDefault="00CD1E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1EE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Podmienky na realizáciu navrhovanej činnosti</w:t>
            </w:r>
            <w:r w:rsidRPr="00CD1EEC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145AEC">
              <w:rPr>
                <w:rFonts w:asciiTheme="minorHAnsi" w:eastAsia="Times New Roman" w:hAnsiTheme="minorHAnsi" w:cstheme="minorHAnsi"/>
                <w:b/>
                <w:i/>
                <w:sz w:val="22"/>
                <w:szCs w:val="22"/>
              </w:rPr>
              <w:t>uvedené v povolení</w:t>
            </w:r>
          </w:p>
        </w:tc>
      </w:tr>
      <w:tr w:rsidR="00145AEC" w:rsidRPr="00145AEC" w:rsidTr="00CD1EEC">
        <w:tc>
          <w:tcPr>
            <w:tcW w:w="9233" w:type="dxa"/>
            <w:gridSpan w:val="2"/>
          </w:tcPr>
          <w:p w:rsidR="00145AEC" w:rsidRPr="00CD1EEC" w:rsidRDefault="002F7107" w:rsidP="002F7107">
            <w:pPr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145AEC" w:rsidRPr="00145AEC" w:rsidTr="00CD1EEC">
        <w:tc>
          <w:tcPr>
            <w:tcW w:w="9233" w:type="dxa"/>
            <w:gridSpan w:val="2"/>
          </w:tcPr>
          <w:p w:rsidR="00145AEC" w:rsidRPr="00CD1EEC" w:rsidRDefault="00CD1E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1EE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Hlavné opatrenia na predchádzanie, zníženie, a ak je to možné, kompenzácie významných nepriaznivých vplyvov navrhovanej činnosti alebo jej zmeny, ak bolo udelené povolenie</w:t>
            </w:r>
          </w:p>
        </w:tc>
      </w:tr>
      <w:tr w:rsidR="00145AEC" w:rsidRPr="00145AEC" w:rsidTr="00CD1EEC">
        <w:tc>
          <w:tcPr>
            <w:tcW w:w="9233" w:type="dxa"/>
            <w:gridSpan w:val="2"/>
          </w:tcPr>
          <w:p w:rsidR="00145AEC" w:rsidRPr="00CD1EEC" w:rsidRDefault="007452C3" w:rsidP="00145AEC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-</w:t>
            </w:r>
          </w:p>
        </w:tc>
      </w:tr>
      <w:tr w:rsidR="00145AEC" w:rsidRPr="00145AEC" w:rsidTr="00CD1EEC">
        <w:tc>
          <w:tcPr>
            <w:tcW w:w="9233" w:type="dxa"/>
            <w:gridSpan w:val="2"/>
          </w:tcPr>
          <w:p w:rsidR="00145AEC" w:rsidRPr="00CD1EEC" w:rsidRDefault="00CD1EEC" w:rsidP="00CD1EEC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D1EE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Informácia o účasti verejnosti v povoľovacom konaní </w:t>
            </w:r>
          </w:p>
        </w:tc>
      </w:tr>
      <w:tr w:rsidR="00145AEC" w:rsidRPr="00145AEC" w:rsidTr="00CD1EEC">
        <w:tc>
          <w:tcPr>
            <w:tcW w:w="9233" w:type="dxa"/>
            <w:gridSpan w:val="2"/>
          </w:tcPr>
          <w:p w:rsidR="007452C3" w:rsidRPr="00CD1EEC" w:rsidRDefault="007452C3" w:rsidP="00CD1E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5AEC" w:rsidRPr="00145AEC" w:rsidTr="00CD1EEC">
        <w:tc>
          <w:tcPr>
            <w:tcW w:w="9233" w:type="dxa"/>
            <w:gridSpan w:val="2"/>
          </w:tcPr>
          <w:p w:rsidR="00145AEC" w:rsidRPr="00CD1EEC" w:rsidRDefault="00CD1E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1EE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Dátum nadobudnutia právoplatnosti povolenia</w:t>
            </w:r>
          </w:p>
        </w:tc>
      </w:tr>
      <w:tr w:rsidR="00145AEC" w:rsidRPr="00145AEC" w:rsidTr="00CD1EEC">
        <w:tc>
          <w:tcPr>
            <w:tcW w:w="9233" w:type="dxa"/>
            <w:gridSpan w:val="2"/>
          </w:tcPr>
          <w:p w:rsidR="00145AEC" w:rsidRPr="00CD1EEC" w:rsidRDefault="007452C3" w:rsidP="00145A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145AEC" w:rsidRPr="00145AEC" w:rsidTr="00CD1EEC">
        <w:tc>
          <w:tcPr>
            <w:tcW w:w="9233" w:type="dxa"/>
            <w:gridSpan w:val="2"/>
          </w:tcPr>
          <w:p w:rsidR="00145AEC" w:rsidRPr="00CD1EEC" w:rsidRDefault="00CD1E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1EE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Údaje o sprístupnení právoplatného rozhodnutia vydaného v zisťovacom konaní a záverečné stanovisko na webovom sídle orgánu, ktorý ho vydal</w:t>
            </w:r>
          </w:p>
        </w:tc>
      </w:tr>
      <w:tr w:rsidR="00145AEC" w:rsidRPr="00145AEC" w:rsidTr="00CD1EEC">
        <w:tc>
          <w:tcPr>
            <w:tcW w:w="9233" w:type="dxa"/>
            <w:gridSpan w:val="2"/>
          </w:tcPr>
          <w:p w:rsidR="00AB78EB" w:rsidRPr="00AB78EB" w:rsidRDefault="008509D6" w:rsidP="00AB78EB">
            <w:pPr>
              <w:pStyle w:val="Nadpis1"/>
              <w:shd w:val="clear" w:color="auto" w:fill="FFFFFF"/>
              <w:spacing w:before="0" w:line="240" w:lineRule="auto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8509D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https://www.enviroportal.sk/sk/eia/detail/mobilne-zariadenie-na-zhodnocovanie-stavebnych-odpadov-zvolenska-slati </w:t>
            </w:r>
          </w:p>
          <w:p w:rsidR="00145AEC" w:rsidRPr="00CD1EEC" w:rsidRDefault="00145AEC" w:rsidP="007534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EEC" w:rsidRPr="00145AEC" w:rsidTr="00CD1EEC">
        <w:tc>
          <w:tcPr>
            <w:tcW w:w="4817" w:type="dxa"/>
          </w:tcPr>
          <w:p w:rsidR="00CD1EEC" w:rsidRPr="00CD1EEC" w:rsidRDefault="00CD1EEC" w:rsidP="00CD1EEC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D1EE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Zverejnené </w:t>
            </w:r>
          </w:p>
        </w:tc>
        <w:tc>
          <w:tcPr>
            <w:tcW w:w="4416" w:type="dxa"/>
          </w:tcPr>
          <w:p w:rsidR="00CD1EEC" w:rsidRPr="00CD1EEC" w:rsidRDefault="00CD1EEC" w:rsidP="00CD1EEC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CD1EE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Aktualizované</w:t>
            </w:r>
          </w:p>
        </w:tc>
      </w:tr>
      <w:tr w:rsidR="00CD1EEC" w:rsidRPr="00145AEC" w:rsidTr="000D3184">
        <w:tc>
          <w:tcPr>
            <w:tcW w:w="4817" w:type="dxa"/>
          </w:tcPr>
          <w:p w:rsidR="00CD1EEC" w:rsidRPr="00CD1EEC" w:rsidRDefault="00AB78EB" w:rsidP="002F7107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</w:t>
            </w:r>
            <w:r w:rsidR="002F710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</w:t>
            </w:r>
            <w:r w:rsidR="004173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</w:t>
            </w:r>
            <w:r w:rsidR="002F710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0</w:t>
            </w:r>
            <w:r w:rsidR="0041731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.20</w:t>
            </w:r>
            <w:r w:rsidR="002F710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20</w:t>
            </w:r>
          </w:p>
        </w:tc>
        <w:tc>
          <w:tcPr>
            <w:tcW w:w="4416" w:type="dxa"/>
          </w:tcPr>
          <w:p w:rsidR="00CD1EEC" w:rsidRPr="00CD1EEC" w:rsidRDefault="00CD1EEC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</w:tbl>
    <w:p w:rsidR="00F44EB1" w:rsidRPr="00CD1EEC" w:rsidRDefault="00C17BED" w:rsidP="00CD1EEC"/>
    <w:p w:rsidR="00145AEC" w:rsidRPr="00145AEC" w:rsidRDefault="00145AEC">
      <w:pPr>
        <w:rPr>
          <w:rFonts w:asciiTheme="minorHAnsi" w:hAnsiTheme="minorHAnsi" w:cstheme="minorHAnsi"/>
          <w:sz w:val="22"/>
          <w:szCs w:val="22"/>
        </w:rPr>
      </w:pPr>
    </w:p>
    <w:sectPr w:rsidR="00145AEC" w:rsidRPr="00145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2C95"/>
    <w:multiLevelType w:val="hybridMultilevel"/>
    <w:tmpl w:val="2B7A66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96FD7"/>
    <w:multiLevelType w:val="hybridMultilevel"/>
    <w:tmpl w:val="CE52B610"/>
    <w:lvl w:ilvl="0" w:tplc="2CAE6AF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EC"/>
    <w:rsid w:val="00067651"/>
    <w:rsid w:val="000F63FC"/>
    <w:rsid w:val="00145AEC"/>
    <w:rsid w:val="00271E59"/>
    <w:rsid w:val="002F7107"/>
    <w:rsid w:val="00394690"/>
    <w:rsid w:val="003D1EE2"/>
    <w:rsid w:val="00417313"/>
    <w:rsid w:val="005F5038"/>
    <w:rsid w:val="007114A8"/>
    <w:rsid w:val="00734967"/>
    <w:rsid w:val="007452C3"/>
    <w:rsid w:val="00753414"/>
    <w:rsid w:val="00826F51"/>
    <w:rsid w:val="008433EB"/>
    <w:rsid w:val="008509D6"/>
    <w:rsid w:val="009E022A"/>
    <w:rsid w:val="00A23EE1"/>
    <w:rsid w:val="00A50194"/>
    <w:rsid w:val="00AB78EB"/>
    <w:rsid w:val="00C17BED"/>
    <w:rsid w:val="00CC4190"/>
    <w:rsid w:val="00CD1EEC"/>
    <w:rsid w:val="00D019EA"/>
    <w:rsid w:val="00E21961"/>
    <w:rsid w:val="00EE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5AE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B78E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4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145AEC"/>
    <w:rPr>
      <w:color w:val="0000FF"/>
      <w:u w:val="single"/>
    </w:rPr>
  </w:style>
  <w:style w:type="paragraph" w:styleId="Nzov">
    <w:name w:val="Title"/>
    <w:basedOn w:val="Normlny"/>
    <w:link w:val="NzovChar"/>
    <w:uiPriority w:val="10"/>
    <w:qFormat/>
    <w:rsid w:val="00145AEC"/>
    <w:pPr>
      <w:jc w:val="center"/>
    </w:pPr>
    <w:rPr>
      <w:b/>
      <w:bCs/>
      <w:sz w:val="24"/>
      <w:szCs w:val="24"/>
      <w:u w:val="single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145AEC"/>
    <w:rPr>
      <w:rFonts w:ascii="Times New Roman" w:hAnsi="Times New Roman" w:cs="Times New Roman"/>
      <w:b/>
      <w:bCs/>
      <w:sz w:val="24"/>
      <w:szCs w:val="24"/>
      <w:u w:val="single"/>
      <w:lang w:eastAsia="cs-CZ"/>
    </w:rPr>
  </w:style>
  <w:style w:type="table" w:styleId="Svetlzoznamzvraznenie1">
    <w:name w:val="Light List Accent 1"/>
    <w:basedOn w:val="Normlnatabuka"/>
    <w:uiPriority w:val="61"/>
    <w:rsid w:val="0039469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rsid w:val="0039469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lpodfarbenie">
    <w:name w:val="Light Shading"/>
    <w:basedOn w:val="Normlnatabuka"/>
    <w:uiPriority w:val="60"/>
    <w:rsid w:val="003946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trednpodfarbenie1">
    <w:name w:val="Medium Shading 1"/>
    <w:basedOn w:val="Normlnatabuka"/>
    <w:uiPriority w:val="63"/>
    <w:rsid w:val="0039469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rsid w:val="00CD1EE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blna">
    <w:name w:val="Šablóna"/>
    <w:basedOn w:val="Hlavika"/>
    <w:link w:val="ablnaChar"/>
    <w:qFormat/>
    <w:rsid w:val="00734967"/>
    <w:pPr>
      <w:tabs>
        <w:tab w:val="center" w:pos="-142"/>
        <w:tab w:val="right" w:pos="9356"/>
      </w:tabs>
      <w:suppressAutoHyphens/>
      <w:ind w:right="-1"/>
    </w:pPr>
    <w:rPr>
      <w:rFonts w:eastAsia="Times New Roman"/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73496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ra">
    <w:name w:val="ra"/>
    <w:rsid w:val="00734967"/>
  </w:style>
  <w:style w:type="paragraph" w:styleId="Hlavika">
    <w:name w:val="header"/>
    <w:basedOn w:val="Normlny"/>
    <w:link w:val="HlavikaChar"/>
    <w:uiPriority w:val="99"/>
    <w:semiHidden/>
    <w:unhideWhenUsed/>
    <w:rsid w:val="007349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34967"/>
    <w:rPr>
      <w:rFonts w:ascii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B78EB"/>
    <w:pPr>
      <w:ind w:left="708"/>
    </w:pPr>
    <w:rPr>
      <w:rFonts w:eastAsia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AB7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5AE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B78E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4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145AEC"/>
    <w:rPr>
      <w:color w:val="0000FF"/>
      <w:u w:val="single"/>
    </w:rPr>
  </w:style>
  <w:style w:type="paragraph" w:styleId="Nzov">
    <w:name w:val="Title"/>
    <w:basedOn w:val="Normlny"/>
    <w:link w:val="NzovChar"/>
    <w:uiPriority w:val="10"/>
    <w:qFormat/>
    <w:rsid w:val="00145AEC"/>
    <w:pPr>
      <w:jc w:val="center"/>
    </w:pPr>
    <w:rPr>
      <w:b/>
      <w:bCs/>
      <w:sz w:val="24"/>
      <w:szCs w:val="24"/>
      <w:u w:val="single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145AEC"/>
    <w:rPr>
      <w:rFonts w:ascii="Times New Roman" w:hAnsi="Times New Roman" w:cs="Times New Roman"/>
      <w:b/>
      <w:bCs/>
      <w:sz w:val="24"/>
      <w:szCs w:val="24"/>
      <w:u w:val="single"/>
      <w:lang w:eastAsia="cs-CZ"/>
    </w:rPr>
  </w:style>
  <w:style w:type="table" w:styleId="Svetlzoznamzvraznenie1">
    <w:name w:val="Light List Accent 1"/>
    <w:basedOn w:val="Normlnatabuka"/>
    <w:uiPriority w:val="61"/>
    <w:rsid w:val="0039469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rsid w:val="0039469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etlpodfarbenie">
    <w:name w:val="Light Shading"/>
    <w:basedOn w:val="Normlnatabuka"/>
    <w:uiPriority w:val="60"/>
    <w:rsid w:val="003946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trednpodfarbenie1">
    <w:name w:val="Medium Shading 1"/>
    <w:basedOn w:val="Normlnatabuka"/>
    <w:uiPriority w:val="63"/>
    <w:rsid w:val="0039469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rsid w:val="00CD1EE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blna">
    <w:name w:val="Šablóna"/>
    <w:basedOn w:val="Hlavika"/>
    <w:link w:val="ablnaChar"/>
    <w:qFormat/>
    <w:rsid w:val="00734967"/>
    <w:pPr>
      <w:tabs>
        <w:tab w:val="center" w:pos="-142"/>
        <w:tab w:val="right" w:pos="9356"/>
      </w:tabs>
      <w:suppressAutoHyphens/>
      <w:ind w:right="-1"/>
    </w:pPr>
    <w:rPr>
      <w:rFonts w:eastAsia="Times New Roman"/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73496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ra">
    <w:name w:val="ra"/>
    <w:rsid w:val="00734967"/>
  </w:style>
  <w:style w:type="paragraph" w:styleId="Hlavika">
    <w:name w:val="header"/>
    <w:basedOn w:val="Normlny"/>
    <w:link w:val="HlavikaChar"/>
    <w:uiPriority w:val="99"/>
    <w:semiHidden/>
    <w:unhideWhenUsed/>
    <w:rsid w:val="007349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34967"/>
    <w:rPr>
      <w:rFonts w:ascii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B78EB"/>
    <w:pPr>
      <w:ind w:left="708"/>
    </w:pPr>
    <w:rPr>
      <w:rFonts w:eastAsia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AB7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010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67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0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63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20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 Žabka</dc:creator>
  <cp:lastModifiedBy>Matej Tepper</cp:lastModifiedBy>
  <cp:revision>2</cp:revision>
  <dcterms:created xsi:type="dcterms:W3CDTF">2020-10-23T06:47:00Z</dcterms:created>
  <dcterms:modified xsi:type="dcterms:W3CDTF">2020-10-23T06:47:00Z</dcterms:modified>
</cp:coreProperties>
</file>