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1"/>
        <w:gridCol w:w="748"/>
        <w:gridCol w:w="1573"/>
        <w:gridCol w:w="1357"/>
        <w:gridCol w:w="1748"/>
        <w:gridCol w:w="2755"/>
      </w:tblGrid>
      <w:tr w:rsidR="00987E1B" w:rsidRPr="00987E1B" w:rsidTr="00987E1B">
        <w:trPr>
          <w:trHeight w:val="315"/>
        </w:trPr>
        <w:tc>
          <w:tcPr>
            <w:tcW w:w="1271" w:type="dxa"/>
            <w:shd w:val="clear" w:color="auto" w:fill="5B9BD5" w:themeFill="accent1"/>
            <w:hideMark/>
          </w:tcPr>
          <w:p w:rsidR="00987E1B" w:rsidRPr="00987E1B" w:rsidRDefault="00987E1B" w:rsidP="00987E1B">
            <w:pPr>
              <w:jc w:val="center"/>
              <w:rPr>
                <w:rFonts w:cstheme="minorHAnsi"/>
                <w:b/>
                <w:bCs/>
              </w:rPr>
            </w:pPr>
            <w:r w:rsidRPr="00987E1B">
              <w:rPr>
                <w:rFonts w:cstheme="minorHAnsi"/>
                <w:b/>
                <w:bCs/>
              </w:rPr>
              <w:t>Kraj</w:t>
            </w:r>
          </w:p>
        </w:tc>
        <w:tc>
          <w:tcPr>
            <w:tcW w:w="307" w:type="dxa"/>
            <w:shd w:val="clear" w:color="auto" w:fill="5B9BD5" w:themeFill="accent1"/>
            <w:noWrap/>
            <w:hideMark/>
          </w:tcPr>
          <w:p w:rsidR="00987E1B" w:rsidRPr="00987E1B" w:rsidRDefault="00987E1B" w:rsidP="00987E1B">
            <w:pPr>
              <w:jc w:val="center"/>
              <w:rPr>
                <w:rFonts w:cstheme="minorHAnsi"/>
                <w:b/>
                <w:bCs/>
              </w:rPr>
            </w:pPr>
            <w:r w:rsidRPr="00987E1B">
              <w:rPr>
                <w:rFonts w:cstheme="minorHAnsi"/>
                <w:b/>
                <w:bCs/>
              </w:rPr>
              <w:t>Okres</w:t>
            </w:r>
          </w:p>
        </w:tc>
        <w:tc>
          <w:tcPr>
            <w:tcW w:w="1601" w:type="dxa"/>
            <w:shd w:val="clear" w:color="auto" w:fill="5B9BD5" w:themeFill="accent1"/>
            <w:hideMark/>
          </w:tcPr>
          <w:p w:rsidR="00987E1B" w:rsidRPr="00987E1B" w:rsidRDefault="00987E1B" w:rsidP="00987E1B">
            <w:pPr>
              <w:jc w:val="center"/>
              <w:rPr>
                <w:rFonts w:cstheme="minorHAnsi"/>
                <w:b/>
                <w:bCs/>
              </w:rPr>
            </w:pPr>
            <w:r w:rsidRPr="00987E1B">
              <w:rPr>
                <w:rFonts w:cstheme="minorHAnsi"/>
                <w:b/>
                <w:bCs/>
              </w:rPr>
              <w:t>Subjekt</w:t>
            </w:r>
          </w:p>
        </w:tc>
        <w:tc>
          <w:tcPr>
            <w:tcW w:w="1380" w:type="dxa"/>
            <w:shd w:val="clear" w:color="auto" w:fill="5B9BD5" w:themeFill="accent1"/>
            <w:hideMark/>
          </w:tcPr>
          <w:p w:rsidR="00987E1B" w:rsidRPr="00987E1B" w:rsidRDefault="00987E1B" w:rsidP="00987E1B">
            <w:pPr>
              <w:jc w:val="center"/>
              <w:rPr>
                <w:rFonts w:cstheme="minorHAnsi"/>
                <w:b/>
                <w:bCs/>
              </w:rPr>
            </w:pPr>
            <w:r w:rsidRPr="00987E1B">
              <w:rPr>
                <w:rFonts w:cstheme="minorHAnsi"/>
                <w:b/>
                <w:bCs/>
              </w:rPr>
              <w:t>Adresa MOM</w:t>
            </w:r>
          </w:p>
        </w:tc>
        <w:tc>
          <w:tcPr>
            <w:tcW w:w="1748" w:type="dxa"/>
            <w:shd w:val="clear" w:color="auto" w:fill="5B9BD5" w:themeFill="accent1"/>
            <w:hideMark/>
          </w:tcPr>
          <w:p w:rsidR="00987E1B" w:rsidRPr="00987E1B" w:rsidRDefault="00987E1B" w:rsidP="00987E1B">
            <w:pPr>
              <w:jc w:val="center"/>
              <w:rPr>
                <w:rFonts w:cstheme="minorHAnsi"/>
                <w:b/>
                <w:bCs/>
              </w:rPr>
            </w:pPr>
            <w:r w:rsidRPr="00987E1B">
              <w:rPr>
                <w:rFonts w:cstheme="minorHAnsi"/>
                <w:b/>
                <w:bCs/>
              </w:rPr>
              <w:t>Čas - prevádzkové hodiny</w:t>
            </w:r>
          </w:p>
        </w:tc>
        <w:tc>
          <w:tcPr>
            <w:tcW w:w="2755" w:type="dxa"/>
            <w:shd w:val="clear" w:color="auto" w:fill="5B9BD5" w:themeFill="accent1"/>
            <w:hideMark/>
          </w:tcPr>
          <w:p w:rsidR="00987E1B" w:rsidRPr="00987E1B" w:rsidRDefault="00987E1B" w:rsidP="00987E1B">
            <w:pPr>
              <w:jc w:val="center"/>
              <w:rPr>
                <w:rFonts w:cstheme="minorHAnsi"/>
                <w:b/>
                <w:bCs/>
              </w:rPr>
            </w:pPr>
            <w:r w:rsidRPr="00987E1B">
              <w:rPr>
                <w:rFonts w:cstheme="minorHAnsi"/>
                <w:b/>
                <w:bCs/>
              </w:rPr>
              <w:t>Poznámky k času</w:t>
            </w:r>
          </w:p>
        </w:tc>
      </w:tr>
      <w:tr w:rsidR="00987E1B" w:rsidRPr="00987E1B" w:rsidTr="00987E1B">
        <w:trPr>
          <w:trHeight w:val="540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APOTHEKA Košice,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Bencúrová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6, Košice - Staré mesto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09:15 - 12:45 a 13:30 - 18:00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4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  <w:bookmarkStart w:id="0" w:name="_GoBack"/>
        <w:bookmarkEnd w:id="0"/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DeTa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DENT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Pod šiancom 653/5,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08:00 - 16:00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Prevádzka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Pon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Ned</w:t>
            </w:r>
            <w:proofErr w:type="spellEnd"/>
          </w:p>
        </w:tc>
      </w:tr>
      <w:tr w:rsidR="00987E1B" w:rsidRPr="00987E1B" w:rsidTr="00987E1B">
        <w:trPr>
          <w:trHeight w:val="3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Gastroped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Stará Prešovská 6,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12:00 - 20:00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Prevádzka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Pon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- Sob</w:t>
            </w:r>
          </w:p>
        </w:tc>
      </w:tr>
      <w:tr w:rsidR="00987E1B" w:rsidRPr="00987E1B" w:rsidTr="00987E1B">
        <w:trPr>
          <w:trHeight w:val="3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LEHA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Stará Prešovská 6,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08:00 - 16:00 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5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Sob; objednávkový systém</w:t>
              </w:r>
            </w:hyperlink>
          </w:p>
        </w:tc>
      </w:tr>
      <w:tr w:rsidR="00987E1B" w:rsidRPr="00987E1B" w:rsidTr="00987E1B">
        <w:trPr>
          <w:trHeight w:val="9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MEDISON,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Komenského 68/43, Košice (poslucháreň vchod z Kostolianska ul.)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11:30 - 19:30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6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; objednávkový systém </w:t>
              </w:r>
            </w:hyperlink>
          </w:p>
        </w:tc>
      </w:tr>
      <w:tr w:rsidR="00987E1B" w:rsidRPr="00987E1B" w:rsidTr="00987E1B">
        <w:trPr>
          <w:trHeight w:val="3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Michaella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Alžbetina 307/19,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08:30 - 13:00 a 13:30 - 17:00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7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Sob; objednávkový systém </w:t>
              </w:r>
            </w:hyperlink>
          </w:p>
        </w:tc>
      </w:tr>
      <w:tr w:rsidR="00987E1B" w:rsidRPr="00987E1B" w:rsidTr="00987E1B">
        <w:trPr>
          <w:trHeight w:val="15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TOP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Figura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Čermeľská cesta 1,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unimobunka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na parkovisku pred hotelom Lokomotíva,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09:00 - 12:30 a 13:00 - 17:30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8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9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TOP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Figura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Americká trieda 1A / parkovisko pri OC METRO,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12:30 - 16:30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9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Via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Corporation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Pri jazdiarni 1010/1,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10:00 - 18:00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0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ZDRAVOTNÍCKE ZARIADENIE MUDR. ŠVEHLÍK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Hlavná 40, Košice  - Staré Mesto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1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; objednávkový systém 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Železničné zdravotníctvo Košice,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. - Svet zdravia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a.s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Masarykova 9,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08:00 - 16:00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2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Sob; objednávkový systém 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AdNa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Popradská 78, Košice - západ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12:30 - 16:30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3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Slovenský Červený kríž, územný spolok Košice - mesto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Ipeľská 1,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4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Sob; objednávkový systém</w:t>
              </w:r>
            </w:hyperlink>
          </w:p>
        </w:tc>
      </w:tr>
      <w:tr w:rsidR="00987E1B" w:rsidRPr="00987E1B" w:rsidTr="00987E1B">
        <w:trPr>
          <w:trHeight w:val="9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lastRenderedPageBreak/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Detská fakultná nemocnica Košice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Detská fakultná nemocnica, Trieda SNP 1,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11:00 - 15:00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Prevádzka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Pon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Pia</w:t>
            </w:r>
            <w:proofErr w:type="spellEnd"/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 13 - Košické kultúrne centrá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Wuppertálska 3096, Sídlisko KVP,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5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300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LUMY DENT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 (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RoyalMedical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Group)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Toryská 1,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Po - Pi: 12:00 - 20:00;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6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3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So -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Ne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: 09:00 - 17:00 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7E1B">
              <w:rPr>
                <w:rFonts w:cstheme="minorHAnsi"/>
                <w:sz w:val="20"/>
                <w:szCs w:val="20"/>
                <w:u w:val="single"/>
              </w:rPr>
              <w:t> </w:t>
            </w:r>
          </w:p>
        </w:tc>
      </w:tr>
      <w:tr w:rsidR="00987E1B" w:rsidRPr="00987E1B" w:rsidTr="00987E1B">
        <w:trPr>
          <w:trHeight w:val="300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MEDBARGER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Popradská 88, Košice Západ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Po - Pi: 12:00 - 20:00;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Prevádzka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Pon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Ned</w:t>
            </w:r>
            <w:proofErr w:type="spellEnd"/>
          </w:p>
        </w:tc>
      </w:tr>
      <w:tr w:rsidR="00987E1B" w:rsidRPr="00987E1B" w:rsidTr="00987E1B">
        <w:trPr>
          <w:trHeight w:val="3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So,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Ne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: 10:00 - 18:00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Poliklinika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ProCare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Košice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Jána Pavla II. 5, Sídlisko KVP, Košice 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08:00 - 16:00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7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Sob; objednávkový systém</w:t>
              </w:r>
            </w:hyperlink>
          </w:p>
        </w:tc>
      </w:tr>
      <w:tr w:rsidR="00987E1B" w:rsidRPr="00987E1B" w:rsidTr="00987E1B">
        <w:trPr>
          <w:trHeight w:val="3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Tukafe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Gudernova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2289,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12:00 - 20:00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8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Uto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ZDRAVOTNÍCKE ZARIADENIE MUDR. ŠVEHLÍK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Cottbuská 13, Sídlisko KVP,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13:00 - 17:00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9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AdNa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Jegorovovo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nám. 5,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12:30 - 16:30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0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00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CARDIO D&amp;R,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 Košice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Maršala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Koneva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1, Košice 3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Po - Pi: 11:30 - 15:30 a 16:00 - 20:00;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1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Sob;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So: 09:00 - 13:00 a 13:30 - 17:30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7E1B">
              <w:rPr>
                <w:rFonts w:cstheme="minorHAnsi"/>
                <w:sz w:val="20"/>
                <w:szCs w:val="20"/>
                <w:u w:val="single"/>
              </w:rPr>
              <w:t> </w:t>
            </w:r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GH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Medical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Pod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Furčou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7,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08:30 - 12:30 a 13:00 - 17:00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2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00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III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URO - MEDICAL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dopravné ihrisko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Zupkova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Po - Pi: 09:30 - 12:30 a 13:00 - 18:00;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3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; objednávkový systém 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So -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Ne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: 09:00 - 12:30 a 13:00 - 17:30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7E1B">
              <w:rPr>
                <w:rFonts w:cstheme="minorHAnsi"/>
                <w:sz w:val="20"/>
                <w:szCs w:val="20"/>
                <w:u w:val="single"/>
              </w:rPr>
              <w:t> </w:t>
            </w:r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AdNa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Dunajská 12,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08:00 -12:00 a 12:30 - 16:30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4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12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BIG GYM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Nerudova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1627/12 (v interiéri Steel Arény, tréningová hala, prístup zo Žižkovej)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12:30 - 16:30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5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3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lastRenderedPageBreak/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GH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Medical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Ostrovského 1,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12:30 - 16:30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6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; objednávkový systém 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 13 - Košické kultúrne centrá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Kukučínová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2, Košice -  Juh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7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 13 - Košické kultúrne centrá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Važecká 2729, Košice - Nad Jazerom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8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300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MEDBARGER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Napájadlá 1, Košice - Nad Jazerom 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Po - Pi: 12:00 - 20:00;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29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; objednávkový systém </w:t>
              </w:r>
            </w:hyperlink>
          </w:p>
        </w:tc>
      </w:tr>
      <w:tr w:rsidR="00987E1B" w:rsidRPr="00987E1B" w:rsidTr="00987E1B">
        <w:trPr>
          <w:trHeight w:val="3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So -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Ne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: 10:00 - 18:00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7E1B">
              <w:rPr>
                <w:rFonts w:cstheme="minorHAnsi"/>
                <w:sz w:val="20"/>
                <w:szCs w:val="20"/>
                <w:u w:val="single"/>
              </w:rPr>
              <w:t> </w:t>
            </w:r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Mestská časť Košice - Nad jazerom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Poludniková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7, Košice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0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00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Scarlett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Clinic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Pri Prachárni 4,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Ut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- Pi,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Ne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: 11:30 - 17:00 a 17:30 - 20:00;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1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Uto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So: 08:30 - 12:30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87E1B">
              <w:rPr>
                <w:rFonts w:cstheme="minorHAnsi"/>
                <w:sz w:val="20"/>
                <w:szCs w:val="20"/>
                <w:u w:val="single"/>
              </w:rPr>
              <w:t> </w:t>
            </w:r>
          </w:p>
        </w:tc>
      </w:tr>
      <w:tr w:rsidR="00987E1B" w:rsidRPr="00987E1B" w:rsidTr="00987E1B">
        <w:trPr>
          <w:trHeight w:val="9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Spak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Štúrova 3091, Košice - Juh (na streche parkovacieho domu)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08:30 - 12:30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2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Sob; objednávkový systém </w:t>
              </w:r>
            </w:hyperlink>
          </w:p>
        </w:tc>
      </w:tr>
      <w:tr w:rsidR="00987E1B" w:rsidRPr="00987E1B" w:rsidTr="00987E1B">
        <w:trPr>
          <w:trHeight w:val="12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TOP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Figura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Nerudova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1627/12 (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unimobunka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pri Steel Aréne, prístup zo Žižkovej) Košice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11:30 - 15:00 a 15:30 - 20:00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3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Via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Corporation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Pri Bitúnku 1887/11, Košice - Juh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10:00 - 18:00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4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IV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ZDRAVOTNÍCKE ZARIADENIE MUDR. ŠVEHLÍK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Areál VSS,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Alejova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, Košice - Juh</w:t>
            </w:r>
          </w:p>
        </w:tc>
        <w:tc>
          <w:tcPr>
            <w:tcW w:w="1748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13:00 - 17:00</w:t>
            </w:r>
          </w:p>
        </w:tc>
        <w:tc>
          <w:tcPr>
            <w:tcW w:w="2755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5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; objednávkový systém 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- okolie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 xml:space="preserve">EMED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Nám. Ľ. Štúra 1282/17A, Moldava nad Bodvou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12:30 - 16:30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6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  <w:tr w:rsidR="00987E1B" w:rsidRPr="00987E1B" w:rsidTr="00987E1B">
        <w:trPr>
          <w:trHeight w:val="615"/>
        </w:trPr>
        <w:tc>
          <w:tcPr>
            <w:tcW w:w="127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Košický</w:t>
            </w:r>
          </w:p>
        </w:tc>
        <w:tc>
          <w:tcPr>
            <w:tcW w:w="307" w:type="dxa"/>
            <w:noWrap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Košice - okolie</w:t>
            </w:r>
          </w:p>
        </w:tc>
        <w:tc>
          <w:tcPr>
            <w:tcW w:w="1601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E1B">
              <w:rPr>
                <w:rFonts w:cstheme="minorHAnsi"/>
                <w:sz w:val="20"/>
                <w:szCs w:val="20"/>
              </w:rPr>
              <w:t>SlovakTransLine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87E1B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987E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80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Rožňavská 612/29, Moldava nad Bodvou</w:t>
            </w:r>
          </w:p>
        </w:tc>
        <w:tc>
          <w:tcPr>
            <w:tcW w:w="1748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</w:rPr>
            </w:pPr>
            <w:r w:rsidRPr="00987E1B">
              <w:rPr>
                <w:rFonts w:cstheme="minorHAnsi"/>
                <w:sz w:val="20"/>
                <w:szCs w:val="20"/>
              </w:rPr>
              <w:t>08:00 - 12:00 a 12:30 - 16:30</w:t>
            </w:r>
          </w:p>
        </w:tc>
        <w:tc>
          <w:tcPr>
            <w:tcW w:w="2755" w:type="dxa"/>
            <w:hideMark/>
          </w:tcPr>
          <w:p w:rsidR="00987E1B" w:rsidRPr="00987E1B" w:rsidRDefault="00987E1B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37" w:history="1"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Prevádzka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Pon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 xml:space="preserve"> - </w:t>
              </w:r>
              <w:proofErr w:type="spellStart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Ned</w:t>
              </w:r>
              <w:proofErr w:type="spellEnd"/>
              <w:r w:rsidRPr="00987E1B">
                <w:rPr>
                  <w:rStyle w:val="Hypertextovprepojenie"/>
                  <w:rFonts w:cstheme="minorHAnsi"/>
                  <w:sz w:val="20"/>
                  <w:szCs w:val="20"/>
                </w:rPr>
                <w:t>; objednávkový systém</w:t>
              </w:r>
            </w:hyperlink>
          </w:p>
        </w:tc>
      </w:tr>
    </w:tbl>
    <w:p w:rsidR="00391007" w:rsidRPr="00987E1B" w:rsidRDefault="00391007" w:rsidP="00987E1B">
      <w:pPr>
        <w:rPr>
          <w:rFonts w:cstheme="minorHAnsi"/>
          <w:sz w:val="20"/>
          <w:szCs w:val="20"/>
        </w:rPr>
      </w:pPr>
    </w:p>
    <w:sectPr w:rsidR="00391007" w:rsidRPr="0098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B"/>
    <w:rsid w:val="00391007"/>
    <w:rsid w:val="009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1D84"/>
  <w15:chartTrackingRefBased/>
  <w15:docId w15:val="{E3AFD6A8-CC8D-489A-84BC-EB7DBC78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7E1B"/>
    <w:rPr>
      <w:color w:val="0563C1"/>
      <w:u w:val="single"/>
    </w:rPr>
  </w:style>
  <w:style w:type="table" w:styleId="Mriekatabuky">
    <w:name w:val="Table Grid"/>
    <w:basedOn w:val="Normlnatabuka"/>
    <w:uiPriority w:val="39"/>
    <w:rsid w:val="0098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26" Type="http://schemas.openxmlformats.org/officeDocument/2006/relationships/hyperlink" Target="https://www.old.korona.gov.sk/covid-19-patient-form.ph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hyperlink" Target="https://www.old.korona.gov.sk/covid-19-patient-form.php" TargetMode="Externa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yperlink" Target="https://www.old.korona.gov.sk/covid-19-patient-form.ph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37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36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hyperlink" Target="https://www.old.korona.gov.sk/covid-19-patient-form.php" TargetMode="External"/><Relationship Id="rId8" Type="http://schemas.openxmlformats.org/officeDocument/2006/relationships/hyperlink" Target="https://www.old.korona.gov.sk/covid-19-patient-form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2021-04-16T10:12:00Z</dcterms:created>
  <dcterms:modified xsi:type="dcterms:W3CDTF">2021-04-16T10:18:00Z</dcterms:modified>
</cp:coreProperties>
</file>