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EA" w:rsidRPr="00EF02AF" w:rsidRDefault="000655EA" w:rsidP="000655EA">
      <w:pPr>
        <w:jc w:val="both"/>
        <w:rPr>
          <w:rFonts w:ascii="Times New Roman" w:hAnsi="Times New Roman" w:cs="Times New Roman"/>
          <w:sz w:val="24"/>
          <w:szCs w:val="24"/>
        </w:rPr>
      </w:pPr>
      <w:bookmarkStart w:id="0" w:name="_GoBack"/>
      <w:r w:rsidRPr="00EF02AF">
        <w:rPr>
          <w:rFonts w:ascii="Times New Roman" w:hAnsi="Times New Roman" w:cs="Times New Roman"/>
          <w:b/>
          <w:sz w:val="24"/>
          <w:szCs w:val="24"/>
        </w:rPr>
        <w:t>13. Doklady potrebné k prijatiu žiadosti o udelenie prechodného pobytu na účel podnikania podľa § 22 zákona o pobyte cudzincov</w:t>
      </w:r>
      <w:bookmarkEnd w:id="0"/>
      <w:r w:rsidRPr="00EF02AF">
        <w:rPr>
          <w:rFonts w:ascii="Times New Roman" w:hAnsi="Times New Roman" w:cs="Times New Roman"/>
          <w:sz w:val="24"/>
          <w:szCs w:val="24"/>
        </w:rPr>
        <w:t xml:space="preserve"> </w:t>
      </w:r>
    </w:p>
    <w:p w:rsidR="000655EA" w:rsidRDefault="000655EA" w:rsidP="000655EA">
      <w:pPr>
        <w:jc w:val="both"/>
        <w:rPr>
          <w:rFonts w:ascii="Times New Roman" w:hAnsi="Times New Roman" w:cs="Times New Roman"/>
          <w:sz w:val="24"/>
          <w:szCs w:val="24"/>
        </w:rPr>
      </w:pPr>
      <w:r>
        <w:rPr>
          <w:rFonts w:ascii="Times New Roman" w:hAnsi="Times New Roman" w:cs="Times New Roman"/>
          <w:sz w:val="24"/>
          <w:szCs w:val="24"/>
        </w:rPr>
        <w:t>1. j</w:t>
      </w:r>
      <w:r w:rsidRPr="00EF02AF">
        <w:rPr>
          <w:rFonts w:ascii="Times New Roman" w:hAnsi="Times New Roman" w:cs="Times New Roman"/>
          <w:sz w:val="24"/>
          <w:szCs w:val="24"/>
        </w:rPr>
        <w:t>edna aktuálna farebná fot</w:t>
      </w:r>
      <w:r>
        <w:rPr>
          <w:rFonts w:ascii="Times New Roman" w:hAnsi="Times New Roman" w:cs="Times New Roman"/>
          <w:sz w:val="24"/>
          <w:szCs w:val="24"/>
        </w:rPr>
        <w:t xml:space="preserve">ografia s rozmermi 3 x 3,5 cm </w:t>
      </w:r>
    </w:p>
    <w:p w:rsidR="000655EA" w:rsidRPr="00EF02AF" w:rsidRDefault="000655EA" w:rsidP="000655EA">
      <w:pPr>
        <w:jc w:val="both"/>
        <w:rPr>
          <w:rFonts w:ascii="Times New Roman" w:hAnsi="Times New Roman" w:cs="Times New Roman"/>
          <w:sz w:val="24"/>
          <w:szCs w:val="24"/>
        </w:rPr>
      </w:pPr>
      <w:r>
        <w:rPr>
          <w:rFonts w:ascii="Times New Roman" w:hAnsi="Times New Roman" w:cs="Times New Roman"/>
          <w:sz w:val="24"/>
          <w:szCs w:val="24"/>
        </w:rPr>
        <w:t xml:space="preserve">2. </w:t>
      </w:r>
      <w:r w:rsidRPr="00EF02AF">
        <w:rPr>
          <w:rFonts w:ascii="Times New Roman" w:hAnsi="Times New Roman" w:cs="Times New Roman"/>
          <w:sz w:val="24"/>
          <w:szCs w:val="24"/>
        </w:rPr>
        <w:t>platný cestovný doklad (podľa § 2 ods. 1 písm. n) alebo § 125 ods. 3 zákona o pobyte cudzincov.)</w:t>
      </w:r>
      <w:r>
        <w:rPr>
          <w:rFonts w:ascii="Times New Roman" w:hAnsi="Times New Roman" w:cs="Times New Roman"/>
          <w:sz w:val="24"/>
          <w:szCs w:val="24"/>
        </w:rPr>
        <w:t xml:space="preserve"> </w:t>
      </w:r>
    </w:p>
    <w:p w:rsidR="000655EA" w:rsidRDefault="000655EA" w:rsidP="000655EA">
      <w:pPr>
        <w:jc w:val="both"/>
        <w:rPr>
          <w:rFonts w:ascii="Times New Roman" w:hAnsi="Times New Roman" w:cs="Times New Roman"/>
          <w:sz w:val="24"/>
          <w:szCs w:val="24"/>
        </w:rPr>
      </w:pPr>
      <w:r>
        <w:rPr>
          <w:rFonts w:ascii="Times New Roman" w:hAnsi="Times New Roman" w:cs="Times New Roman"/>
          <w:sz w:val="24"/>
          <w:szCs w:val="24"/>
        </w:rPr>
        <w:t>3</w:t>
      </w:r>
      <w:r w:rsidRPr="00EF02AF">
        <w:rPr>
          <w:rFonts w:ascii="Times New Roman" w:hAnsi="Times New Roman" w:cs="Times New Roman"/>
          <w:sz w:val="24"/>
          <w:szCs w:val="24"/>
        </w:rPr>
        <w:t xml:space="preserve">. </w:t>
      </w:r>
      <w:r>
        <w:rPr>
          <w:rFonts w:ascii="Times New Roman" w:hAnsi="Times New Roman" w:cs="Times New Roman"/>
          <w:sz w:val="24"/>
          <w:szCs w:val="24"/>
        </w:rPr>
        <w:t>d</w:t>
      </w:r>
      <w:r w:rsidRPr="004E18DB">
        <w:rPr>
          <w:rFonts w:ascii="Times New Roman" w:hAnsi="Times New Roman" w:cs="Times New Roman"/>
          <w:sz w:val="24"/>
          <w:szCs w:val="24"/>
        </w:rPr>
        <w:t>oklad potvrdzujúci účel pobytu</w:t>
      </w:r>
      <w:r w:rsidRPr="00EF02AF">
        <w:rPr>
          <w:rFonts w:ascii="Times New Roman" w:hAnsi="Times New Roman" w:cs="Times New Roman"/>
          <w:sz w:val="24"/>
          <w:szCs w:val="24"/>
        </w:rPr>
        <w:t xml:space="preserve"> (§ 32 ods. 2 písm. a) zákona o pobyte cudzincov) </w:t>
      </w:r>
      <w:r>
        <w:rPr>
          <w:rFonts w:ascii="Times New Roman" w:hAnsi="Times New Roman" w:cs="Times New Roman"/>
          <w:sz w:val="24"/>
          <w:szCs w:val="24"/>
        </w:rPr>
        <w:t>a to:</w:t>
      </w:r>
    </w:p>
    <w:p w:rsidR="000655EA" w:rsidRDefault="000655EA" w:rsidP="000655EA">
      <w:pPr>
        <w:jc w:val="both"/>
        <w:rPr>
          <w:rFonts w:ascii="Times New Roman" w:hAnsi="Times New Roman" w:cs="Times New Roman"/>
          <w:sz w:val="24"/>
          <w:szCs w:val="24"/>
        </w:rPr>
      </w:pPr>
      <w:r w:rsidRPr="00EF02AF">
        <w:rPr>
          <w:rFonts w:ascii="Times New Roman" w:hAnsi="Times New Roman" w:cs="Times New Roman"/>
          <w:sz w:val="24"/>
          <w:szCs w:val="24"/>
        </w:rPr>
        <w:t xml:space="preserve">- podnikateľský zámer, ktorého vzor je zverejnený na webovom sídle Ministerstva hospodárstva Slovenskej republiky, </w:t>
      </w:r>
    </w:p>
    <w:p w:rsidR="000655EA" w:rsidRPr="00EF02AF" w:rsidRDefault="000655EA" w:rsidP="000655EA">
      <w:pPr>
        <w:jc w:val="both"/>
        <w:rPr>
          <w:rFonts w:ascii="Times New Roman" w:hAnsi="Times New Roman" w:cs="Times New Roman"/>
          <w:sz w:val="24"/>
          <w:szCs w:val="24"/>
        </w:rPr>
      </w:pPr>
      <w:r w:rsidRPr="00EF02AF">
        <w:rPr>
          <w:rFonts w:ascii="Times New Roman" w:hAnsi="Times New Roman" w:cs="Times New Roman"/>
          <w:sz w:val="24"/>
          <w:szCs w:val="24"/>
        </w:rPr>
        <w:t xml:space="preserve">- podnikateľský zámer na realizáciu inovatívneho projektu alebo doklad potvrdzujúci oprávnenie na podnikanie. </w:t>
      </w:r>
    </w:p>
    <w:p w:rsidR="000655EA" w:rsidRDefault="000655EA" w:rsidP="000655EA">
      <w:pPr>
        <w:jc w:val="both"/>
        <w:rPr>
          <w:rFonts w:ascii="Times New Roman" w:hAnsi="Times New Roman" w:cs="Times New Roman"/>
          <w:sz w:val="24"/>
          <w:szCs w:val="24"/>
        </w:rPr>
      </w:pPr>
      <w:r>
        <w:rPr>
          <w:rFonts w:ascii="Times New Roman" w:hAnsi="Times New Roman" w:cs="Times New Roman"/>
          <w:sz w:val="24"/>
          <w:szCs w:val="24"/>
        </w:rPr>
        <w:t>- d</w:t>
      </w:r>
      <w:r w:rsidRPr="00EF02AF">
        <w:rPr>
          <w:rFonts w:ascii="Times New Roman" w:hAnsi="Times New Roman" w:cs="Times New Roman"/>
          <w:sz w:val="24"/>
          <w:szCs w:val="24"/>
        </w:rPr>
        <w:t xml:space="preserve">oklad potvrdzujúci oprávnenie na podnikanie štátneho príslušníka tretej krajiny a tým sa rozumie: </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a)</w:t>
      </w:r>
      <w:r w:rsidRPr="00EF02AF">
        <w:rPr>
          <w:rFonts w:ascii="Times New Roman" w:hAnsi="Times New Roman" w:cs="Times New Roman"/>
          <w:sz w:val="24"/>
          <w:szCs w:val="24"/>
        </w:rPr>
        <w:t xml:space="preserve"> osvedčenie o živnostenskom oprávnení (živnostenský list) v prípade, ak ide o štátneho príslušníka členskej krajiny OECD,</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 xml:space="preserve"> b)</w:t>
      </w:r>
      <w:r w:rsidRPr="00EF02AF">
        <w:rPr>
          <w:rFonts w:ascii="Times New Roman" w:hAnsi="Times New Roman" w:cs="Times New Roman"/>
          <w:sz w:val="24"/>
          <w:szCs w:val="24"/>
        </w:rPr>
        <w:t xml:space="preserve"> osvedčenie o živnostenskom oprávnení (živnostenský list) spolu so zápisom do obchodného registra ako podnik zahraničnej osoby alebo organizačnej zložky podniku zahraničnej osoby v prípade, ak ide o štátneho príslušníka tretej krajiny z nečlenskej krajiny OECD, </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c)</w:t>
      </w:r>
      <w:r w:rsidRPr="00EF02AF">
        <w:rPr>
          <w:rFonts w:ascii="Times New Roman" w:hAnsi="Times New Roman" w:cs="Times New Roman"/>
          <w:sz w:val="24"/>
          <w:szCs w:val="24"/>
        </w:rPr>
        <w:t xml:space="preserve"> iné oprávnenie na podnikanie podľa osobitných predpisov (napr. licencie), </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d)</w:t>
      </w:r>
      <w:r w:rsidRPr="00EF02AF">
        <w:rPr>
          <w:rFonts w:ascii="Times New Roman" w:hAnsi="Times New Roman" w:cs="Times New Roman"/>
          <w:sz w:val="24"/>
          <w:szCs w:val="24"/>
        </w:rPr>
        <w:t xml:space="preserve"> spoločenská zmluva o založení spoločnosti podpísanou všetkými zakladateľmi, kde je štátny príslušník tretej krajiny uvedený ako konateľ, pričom sa vyžadujú úradne overené podpisy jej zakladateľov, </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e)</w:t>
      </w:r>
      <w:r w:rsidRPr="00EF02AF">
        <w:rPr>
          <w:rFonts w:ascii="Times New Roman" w:hAnsi="Times New Roman" w:cs="Times New Roman"/>
          <w:sz w:val="24"/>
          <w:szCs w:val="24"/>
        </w:rPr>
        <w:t xml:space="preserve"> spoločenská zmluva o založení spoločnosti podpísanou všetkými zakladateľmi, v ktorej nie sú uvedení konatelia obchodnej spoločnosti (v tomto prípade podľa obchodného zákonníka sú oprávnení konať v rovnakej miere všetci spoločníci obchodnej spoločnosti), </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f)</w:t>
      </w:r>
      <w:r w:rsidRPr="00EF02AF">
        <w:rPr>
          <w:rFonts w:ascii="Times New Roman" w:hAnsi="Times New Roman" w:cs="Times New Roman"/>
          <w:sz w:val="24"/>
          <w:szCs w:val="24"/>
        </w:rPr>
        <w:t xml:space="preserve"> výpis z príslušného obchodného registra, kde je štátny príslušník tretej krajiny uvedený ako konateľ spoločnosti alebo </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g)</w:t>
      </w:r>
      <w:r w:rsidRPr="00EF02AF">
        <w:rPr>
          <w:rFonts w:ascii="Times New Roman" w:hAnsi="Times New Roman" w:cs="Times New Roman"/>
          <w:sz w:val="24"/>
          <w:szCs w:val="24"/>
        </w:rPr>
        <w:t xml:space="preserve"> výpis z príslušného obchodného registra spolu so zápisnicou z valného zhromaždenia, na ktorom bol štátny príslušník tretej krajiny vymenovaný za konateľa spoločnosti (§ 32 ods. 5 písm. a) zákona o pobyte cudzincov).</w:t>
      </w:r>
    </w:p>
    <w:p w:rsidR="000655EA" w:rsidRPr="00EF02AF" w:rsidRDefault="000655EA" w:rsidP="000655EA">
      <w:pPr>
        <w:spacing w:after="0"/>
        <w:jc w:val="both"/>
        <w:rPr>
          <w:rFonts w:ascii="Times New Roman" w:hAnsi="Times New Roman" w:cs="Times New Roman"/>
          <w:sz w:val="24"/>
          <w:szCs w:val="24"/>
        </w:rPr>
      </w:pPr>
    </w:p>
    <w:p w:rsidR="000655EA" w:rsidRPr="00EF02AF" w:rsidRDefault="000655EA" w:rsidP="000655EA">
      <w:pPr>
        <w:jc w:val="both"/>
        <w:rPr>
          <w:rFonts w:ascii="Times New Roman" w:hAnsi="Times New Roman" w:cs="Times New Roman"/>
          <w:bCs/>
          <w:sz w:val="24"/>
          <w:szCs w:val="24"/>
        </w:rPr>
      </w:pPr>
      <w:r>
        <w:rPr>
          <w:rFonts w:ascii="Times New Roman" w:hAnsi="Times New Roman" w:cs="Times New Roman"/>
          <w:sz w:val="24"/>
          <w:szCs w:val="24"/>
        </w:rPr>
        <w:t>4</w:t>
      </w:r>
      <w:r w:rsidRPr="00EF02AF">
        <w:rPr>
          <w:rFonts w:ascii="Times New Roman" w:hAnsi="Times New Roman" w:cs="Times New Roman"/>
          <w:sz w:val="24"/>
          <w:szCs w:val="24"/>
        </w:rPr>
        <w:t xml:space="preserve">. </w:t>
      </w:r>
      <w:r w:rsidRPr="00EF02AF">
        <w:rPr>
          <w:rFonts w:ascii="Times New Roman" w:hAnsi="Times New Roman" w:cs="Times New Roman"/>
          <w:sz w:val="24"/>
          <w:szCs w:val="24"/>
          <w:u w:val="single"/>
        </w:rPr>
        <w:t>Doklad nie starší ako 90 dní potvrdzujúci bezúhonnosť</w:t>
      </w:r>
      <w:r w:rsidRPr="00EF02AF">
        <w:rPr>
          <w:rFonts w:ascii="Times New Roman" w:hAnsi="Times New Roman" w:cs="Times New Roman"/>
          <w:sz w:val="24"/>
          <w:szCs w:val="24"/>
        </w:rPr>
        <w:t xml:space="preserve"> (§ 32 ods. 2 písm.</w:t>
      </w:r>
      <w:r>
        <w:rPr>
          <w:rFonts w:ascii="Times New Roman" w:hAnsi="Times New Roman" w:cs="Times New Roman"/>
          <w:sz w:val="24"/>
          <w:szCs w:val="24"/>
        </w:rPr>
        <w:t xml:space="preserve"> b) zákona o pobyte cudzincov).</w:t>
      </w:r>
      <w:r w:rsidRPr="00EF02AF">
        <w:rPr>
          <w:rFonts w:ascii="Times New Roman" w:hAnsi="Times New Roman" w:cs="Times New Roman"/>
          <w:sz w:val="24"/>
          <w:szCs w:val="24"/>
        </w:rPr>
        <w:t xml:space="preserve"> </w:t>
      </w:r>
      <w:r w:rsidRPr="00EF02AF">
        <w:rPr>
          <w:rFonts w:ascii="Times New Roman" w:hAnsi="Times New Roman" w:cs="Times New Roman"/>
          <w:bCs/>
          <w:sz w:val="24"/>
          <w:szCs w:val="24"/>
        </w:rPr>
        <w:t xml:space="preserve">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 </w:t>
      </w:r>
      <w:r w:rsidRPr="00EF02AF">
        <w:rPr>
          <w:rFonts w:ascii="Times New Roman" w:hAnsi="Times New Roman" w:cs="Times New Roman"/>
          <w:sz w:val="24"/>
          <w:szCs w:val="24"/>
        </w:rPr>
        <w:t xml:space="preserve">to neplatí, ak týmto štátom je členský štát, ktorý umožňuje poskytnutie informácie o odsúdeniach z jeho registra trestov. Na účel preukázania bezúhonnosti poskytne štátny príslušník tretej krajiny údaje potrebné na vyžiadanie informácie o odsúdeniach z registra trestov členského štátu. Údaje podľa prvej vety policajný útvar bezodkladne zašle </w:t>
      </w:r>
      <w:r w:rsidRPr="00EF02AF">
        <w:rPr>
          <w:rFonts w:ascii="Times New Roman" w:hAnsi="Times New Roman" w:cs="Times New Roman"/>
          <w:sz w:val="24"/>
          <w:szCs w:val="24"/>
        </w:rPr>
        <w:br/>
        <w:t xml:space="preserve">v elektronickej podobe prostredníctvom elektronickej komunikácie Generálnej prokuratúre Slovenskej republiky na vydanie informácie o odsúdeniach z registra trestov členského štátu. </w:t>
      </w:r>
      <w:r w:rsidRPr="00EF02AF">
        <w:rPr>
          <w:rFonts w:ascii="Times New Roman" w:hAnsi="Times New Roman" w:cs="Times New Roman"/>
          <w:bCs/>
          <w:sz w:val="24"/>
          <w:szCs w:val="24"/>
        </w:rPr>
        <w:t xml:space="preserve">Štátny príslušník tretej krajiny, ktorý žiada o udelenie prechodného pobytu podľa § 26, preukazuje bezúhonnosť výpisom z registra trestov štátu, v ktorom mal v posledných desiatich rokoch najdlhšie bydlisko. Ak štát výpis z registra trestov podľa prvej alebo druhej vety </w:t>
      </w:r>
      <w:r w:rsidRPr="00EF02AF">
        <w:rPr>
          <w:rFonts w:ascii="Times New Roman" w:hAnsi="Times New Roman" w:cs="Times New Roman"/>
          <w:bCs/>
          <w:sz w:val="24"/>
          <w:szCs w:val="24"/>
        </w:rPr>
        <w:lastRenderedPageBreak/>
        <w:t xml:space="preserve">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z ktorej preukazuje bezúhonnosť. Doklad o bezúhonnosti musí dokladovať bezúhonnosť na celom území štátu, ktorý tento doklad vydal, inak policajný útvar taký doklad neakceptuje; v odôvodnených prípadoch môže policajný útvar po predchádzajúcom súhlase ministerstva vnútra akceptovať doklad o bezúhonnosti, ktorý nepreukazuje bezúhonnosť na celom území štátu. </w:t>
      </w:r>
    </w:p>
    <w:p w:rsidR="000655EA" w:rsidRPr="00EF02AF" w:rsidRDefault="000655EA" w:rsidP="000655EA">
      <w:pPr>
        <w:jc w:val="both"/>
        <w:rPr>
          <w:rFonts w:ascii="Times New Roman" w:hAnsi="Times New Roman" w:cs="Times New Roman"/>
          <w:sz w:val="24"/>
          <w:szCs w:val="24"/>
        </w:rPr>
      </w:pPr>
      <w:r>
        <w:rPr>
          <w:rFonts w:ascii="Times New Roman" w:hAnsi="Times New Roman" w:cs="Times New Roman"/>
          <w:sz w:val="24"/>
          <w:szCs w:val="24"/>
        </w:rPr>
        <w:t>5</w:t>
      </w:r>
      <w:r w:rsidRPr="00EF02AF">
        <w:rPr>
          <w:rFonts w:ascii="Times New Roman" w:hAnsi="Times New Roman" w:cs="Times New Roman"/>
          <w:sz w:val="24"/>
          <w:szCs w:val="24"/>
        </w:rPr>
        <w:t xml:space="preserve">. </w:t>
      </w:r>
      <w:r w:rsidRPr="00EF02AF">
        <w:rPr>
          <w:rFonts w:ascii="Times New Roman" w:hAnsi="Times New Roman" w:cs="Times New Roman"/>
          <w:sz w:val="24"/>
          <w:szCs w:val="24"/>
          <w:u w:val="single"/>
        </w:rPr>
        <w:t>Doklad nie starší ako 90 dní potvrdzujúci finančné zabezpečenie pobytu</w:t>
      </w:r>
      <w:r w:rsidRPr="00EF02AF">
        <w:rPr>
          <w:rFonts w:ascii="Times New Roman" w:hAnsi="Times New Roman" w:cs="Times New Roman"/>
          <w:sz w:val="24"/>
          <w:szCs w:val="24"/>
        </w:rPr>
        <w:t xml:space="preserve"> (§ 32 ods. 2 písm. c) zákona o pobyte cudzincov) - výpisom z účtu za posledné tri mesiace vedenom v banke na meno štátneho príslušníka tretej krajiny (§ 32 ods. 6 písm. a) zákona o pobyte cudzincov) a ak ide o osobný účet vedený v zahraničnej banke, výpisom z osobného účtu za posledné tri mesiace. </w:t>
      </w:r>
    </w:p>
    <w:p w:rsidR="000655EA" w:rsidRDefault="000655EA" w:rsidP="000655EA">
      <w:pPr>
        <w:jc w:val="both"/>
        <w:rPr>
          <w:rFonts w:ascii="Times New Roman" w:hAnsi="Times New Roman" w:cs="Times New Roman"/>
          <w:sz w:val="24"/>
          <w:szCs w:val="24"/>
        </w:rPr>
      </w:pPr>
      <w:r>
        <w:rPr>
          <w:rFonts w:ascii="Times New Roman" w:hAnsi="Times New Roman" w:cs="Times New Roman"/>
          <w:sz w:val="24"/>
          <w:szCs w:val="24"/>
        </w:rPr>
        <w:t>6</w:t>
      </w:r>
      <w:r w:rsidRPr="00EF02AF">
        <w:rPr>
          <w:rFonts w:ascii="Times New Roman" w:hAnsi="Times New Roman" w:cs="Times New Roman"/>
          <w:sz w:val="24"/>
          <w:szCs w:val="24"/>
        </w:rPr>
        <w:t xml:space="preserve">. </w:t>
      </w:r>
      <w:r w:rsidRPr="00EF02AF">
        <w:rPr>
          <w:rFonts w:ascii="Times New Roman" w:hAnsi="Times New Roman" w:cs="Times New Roman"/>
          <w:sz w:val="24"/>
          <w:szCs w:val="24"/>
          <w:u w:val="single"/>
        </w:rPr>
        <w:t>Doklad nie starší ako 90 dní potvrdzujúci finančné zabezpečenie podnikateľskej činnosti</w:t>
      </w:r>
      <w:r w:rsidRPr="00EF02AF">
        <w:rPr>
          <w:rFonts w:ascii="Times New Roman" w:hAnsi="Times New Roman" w:cs="Times New Roman"/>
          <w:sz w:val="24"/>
          <w:szCs w:val="24"/>
        </w:rPr>
        <w:t xml:space="preserve"> </w:t>
      </w:r>
      <w:r w:rsidRPr="00EF02AF">
        <w:rPr>
          <w:rFonts w:ascii="Times New Roman" w:hAnsi="Times New Roman" w:cs="Times New Roman"/>
          <w:sz w:val="24"/>
          <w:szCs w:val="24"/>
        </w:rPr>
        <w:br/>
        <w:t xml:space="preserve">(§ 32 ods. 7 zákona o pobyte cudzincov) štátny príslušník tretej krajiny preukáže: </w:t>
      </w:r>
    </w:p>
    <w:p w:rsidR="000655EA" w:rsidRDefault="000655EA" w:rsidP="000655EA">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 výpisom z účtu za posledné tri mesiace vedenom v banke zriadenom na účely podnikania, ktorý nesmie byť totožný s predchádzajúcim účtom a ak ide o účet v zahraničnej banke, štátny príslušník tretej krajiny preukáže finančné zabezpečenie podnikania výpisom z účtu za posledné tri mesiace. Finančné zabezpečenie podnikateľskej činnosti podľa prvej vety štátny príslušník tretej krajiny preukáže vo výške: </w:t>
      </w:r>
    </w:p>
    <w:p w:rsidR="000655EA" w:rsidRDefault="000655EA" w:rsidP="000655EA">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 dvadsaťnásobku životného minima, ak ide o štátneho príslušníka tretej krajiny podľa § 22 ods. 1 písm. a), </w:t>
      </w:r>
    </w:p>
    <w:p w:rsidR="000655EA" w:rsidRDefault="000655EA" w:rsidP="000655EA">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 stonásobku životného minima, ak ide o štátneho príslušníka tretej krajiny podľa § 22 ods. 1 písm. b), </w:t>
      </w:r>
    </w:p>
    <w:p w:rsidR="000655EA" w:rsidRDefault="000655EA" w:rsidP="000655EA">
      <w:pPr>
        <w:spacing w:after="0"/>
        <w:jc w:val="both"/>
        <w:rPr>
          <w:rFonts w:ascii="Times New Roman" w:hAnsi="Times New Roman" w:cs="Times New Roman"/>
          <w:sz w:val="24"/>
          <w:szCs w:val="24"/>
        </w:rPr>
      </w:pPr>
      <w:r w:rsidRPr="00EF02AF">
        <w:rPr>
          <w:rFonts w:ascii="Times New Roman" w:hAnsi="Times New Roman" w:cs="Times New Roman"/>
          <w:sz w:val="24"/>
          <w:szCs w:val="24"/>
        </w:rPr>
        <w:t>- štyridsaťnásobku životného minima, ak ide o štátneho príslušníka tretej krajiny podľa § 22 ods. 1 písm. b), ktorý predložil podnikateľský zámer na realizáciu inovatívneho projektu.</w:t>
      </w:r>
    </w:p>
    <w:p w:rsidR="000655EA" w:rsidRPr="00EF02AF" w:rsidRDefault="000655EA" w:rsidP="000655EA">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 </w:t>
      </w:r>
    </w:p>
    <w:p w:rsidR="000655EA" w:rsidRDefault="000655EA" w:rsidP="000655EA">
      <w:pPr>
        <w:jc w:val="both"/>
        <w:rPr>
          <w:rFonts w:ascii="Times New Roman" w:hAnsi="Times New Roman" w:cs="Times New Roman"/>
          <w:sz w:val="24"/>
          <w:szCs w:val="24"/>
        </w:rPr>
      </w:pPr>
      <w:r>
        <w:rPr>
          <w:rFonts w:ascii="Times New Roman" w:hAnsi="Times New Roman" w:cs="Times New Roman"/>
          <w:sz w:val="24"/>
          <w:szCs w:val="24"/>
        </w:rPr>
        <w:t>7</w:t>
      </w:r>
      <w:r w:rsidRPr="00EF02AF">
        <w:rPr>
          <w:rFonts w:ascii="Times New Roman" w:hAnsi="Times New Roman" w:cs="Times New Roman"/>
          <w:sz w:val="24"/>
          <w:szCs w:val="24"/>
        </w:rPr>
        <w:t xml:space="preserve">. </w:t>
      </w:r>
      <w:r w:rsidRPr="00EF02AF">
        <w:rPr>
          <w:rFonts w:ascii="Times New Roman" w:hAnsi="Times New Roman" w:cs="Times New Roman"/>
          <w:sz w:val="24"/>
          <w:szCs w:val="24"/>
          <w:u w:val="single"/>
        </w:rPr>
        <w:t>Doklad nie starší ako 90 dní potvrdzujúci zabezpečenie ubytovania</w:t>
      </w:r>
      <w:r w:rsidRPr="00EF02AF">
        <w:rPr>
          <w:rFonts w:ascii="Times New Roman" w:hAnsi="Times New Roman" w:cs="Times New Roman"/>
          <w:sz w:val="24"/>
          <w:szCs w:val="24"/>
        </w:rPr>
        <w:t xml:space="preserve"> (§ 32 ods. 2 písm. e) zákona o pobyte cudzincov) </w:t>
      </w:r>
    </w:p>
    <w:p w:rsidR="000655EA" w:rsidRDefault="000655EA" w:rsidP="000655EA">
      <w:pPr>
        <w:tabs>
          <w:tab w:val="left" w:pos="142"/>
        </w:tabs>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02AF">
        <w:rPr>
          <w:rFonts w:ascii="Times New Roman" w:hAnsi="Times New Roman" w:cs="Times New Roman"/>
          <w:sz w:val="24"/>
          <w:szCs w:val="24"/>
        </w:rPr>
        <w:t xml:space="preserve">čestné vyhlásenie cudzinca o vlastníctve nehnuteľnosti, </w:t>
      </w:r>
    </w:p>
    <w:p w:rsidR="000655EA" w:rsidRDefault="000655EA" w:rsidP="000655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F02AF">
        <w:rPr>
          <w:rFonts w:ascii="Times New Roman" w:hAnsi="Times New Roman" w:cs="Times New Roman"/>
          <w:sz w:val="24"/>
          <w:szCs w:val="24"/>
        </w:rPr>
        <w:t xml:space="preserve">nájomná zmluva s vlastníkom alebo užívateľom nehnuteľnosti, a doklad preukazujúci oprávnenie na užívanie nehnuteľnosti, ak ide o nájomnú zmluvu s užívateľom nehnuteľnosti, </w:t>
      </w:r>
    </w:p>
    <w:p w:rsidR="000655EA" w:rsidRDefault="000655EA" w:rsidP="000655EA">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 potvrdenie ubytovacieho zariadenia o poskytnutí ubytovania (napr. potvrdenie hotela alebo ubytovne), alebo </w:t>
      </w:r>
    </w:p>
    <w:p w:rsidR="000655EA" w:rsidRPr="00EF02AF" w:rsidRDefault="000655EA" w:rsidP="000655EA">
      <w:pPr>
        <w:spacing w:after="0"/>
        <w:jc w:val="both"/>
        <w:rPr>
          <w:rFonts w:ascii="Times New Roman" w:hAnsi="Times New Roman" w:cs="Times New Roman"/>
          <w:sz w:val="24"/>
          <w:szCs w:val="24"/>
        </w:rPr>
      </w:pPr>
      <w:r w:rsidRPr="00EF02AF">
        <w:rPr>
          <w:rFonts w:ascii="Times New Roman" w:hAnsi="Times New Roman" w:cs="Times New Roman"/>
          <w:sz w:val="24"/>
          <w:szCs w:val="24"/>
        </w:rPr>
        <w:t>- čestné vyhlásenie fyzickej osoby alebo právnickej osoby o poskytnutí ubytovania cudzincovi na území Slovenskej republiky a doklad preukazujúci oprávnenie na užívanie nehnuteľnosti, ak ide o čestné vyhlásenie užívateľa nehnuteľnosti (§ 122 zákona o pobyte cudzincov).</w:t>
      </w:r>
    </w:p>
    <w:p w:rsidR="002C263C" w:rsidRDefault="002C263C"/>
    <w:sectPr w:rsidR="002C2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9"/>
    <w:rsid w:val="000655EA"/>
    <w:rsid w:val="002C263C"/>
    <w:rsid w:val="00C034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FCD73-BE84-48A8-9FB1-0D63008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55E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5032</Characters>
  <Application>Microsoft Office Word</Application>
  <DocSecurity>0</DocSecurity>
  <Lines>41</Lines>
  <Paragraphs>11</Paragraphs>
  <ScaleCrop>false</ScaleCrop>
  <Company>MVSR</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Popelková</dc:creator>
  <cp:keywords/>
  <dc:description/>
  <cp:lastModifiedBy>Martina Popelková</cp:lastModifiedBy>
  <cp:revision>2</cp:revision>
  <dcterms:created xsi:type="dcterms:W3CDTF">2025-03-25T11:56:00Z</dcterms:created>
  <dcterms:modified xsi:type="dcterms:W3CDTF">2025-03-25T11:56:00Z</dcterms:modified>
</cp:coreProperties>
</file>