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4F" w:rsidRDefault="0042324F" w:rsidP="0042324F">
      <w:pPr>
        <w:ind w:firstLine="708"/>
        <w:jc w:val="both"/>
      </w:pPr>
      <w:r w:rsidRPr="00834575">
        <w:rPr>
          <w:rFonts w:ascii="Times New Roman" w:hAnsi="Times New Roman" w:cs="Times New Roman"/>
          <w:sz w:val="24"/>
          <w:szCs w:val="24"/>
        </w:rPr>
        <w:t>42 .</w:t>
      </w:r>
      <w:r>
        <w:t xml:space="preserve"> </w:t>
      </w:r>
      <w:r w:rsidRPr="000C4BD3">
        <w:rPr>
          <w:rFonts w:ascii="Times New Roman" w:hAnsi="Times New Roman" w:cs="Times New Roman"/>
          <w:b/>
          <w:sz w:val="24"/>
          <w:szCs w:val="24"/>
        </w:rPr>
        <w:t>Doklady potrebné k prijatiu žiadosti o udelenie prechodného pobytu na účel zamestnania podľa § 23 ods. 5 zákona o pobyte cudzincov (vnútropodnikový presun):</w:t>
      </w:r>
      <w:r>
        <w:t xml:space="preserve">  </w:t>
      </w:r>
    </w:p>
    <w:p w:rsidR="0042324F" w:rsidRPr="009629CE" w:rsidRDefault="0042324F" w:rsidP="0042324F">
      <w:pPr>
        <w:ind w:firstLine="708"/>
        <w:jc w:val="both"/>
        <w:rPr>
          <w:rFonts w:ascii="Times New Roman" w:hAnsi="Times New Roman" w:cs="Times New Roman"/>
          <w:i/>
          <w:sz w:val="24"/>
          <w:szCs w:val="24"/>
        </w:rPr>
      </w:pPr>
      <w:r>
        <w:rPr>
          <w:rFonts w:ascii="Times New Roman" w:hAnsi="Times New Roman" w:cs="Times New Roman"/>
          <w:sz w:val="24"/>
          <w:szCs w:val="24"/>
        </w:rPr>
        <w:t xml:space="preserve">- </w:t>
      </w:r>
      <w:r w:rsidRPr="009629CE">
        <w:rPr>
          <w:rFonts w:ascii="Times New Roman" w:hAnsi="Times New Roman" w:cs="Times New Roman"/>
          <w:i/>
          <w:sz w:val="24"/>
          <w:szCs w:val="24"/>
        </w:rPr>
        <w:t xml:space="preserve">jedna aktuálna farebná fotografia s rozmermi 3 x 3,5 cm </w:t>
      </w:r>
    </w:p>
    <w:p w:rsidR="0042324F" w:rsidRDefault="0042324F" w:rsidP="0042324F">
      <w:pPr>
        <w:ind w:firstLine="708"/>
        <w:jc w:val="both"/>
        <w:rPr>
          <w:rFonts w:ascii="Times New Roman" w:hAnsi="Times New Roman" w:cs="Times New Roman"/>
          <w:sz w:val="24"/>
          <w:szCs w:val="24"/>
        </w:rPr>
      </w:pPr>
      <w:r w:rsidRPr="000C4BD3">
        <w:rPr>
          <w:rFonts w:ascii="Times New Roman" w:hAnsi="Times New Roman" w:cs="Times New Roman"/>
          <w:sz w:val="24"/>
          <w:szCs w:val="24"/>
        </w:rPr>
        <w:t xml:space="preserve">- </w:t>
      </w:r>
      <w:r w:rsidRPr="009629CE">
        <w:rPr>
          <w:rFonts w:ascii="Times New Roman" w:hAnsi="Times New Roman" w:cs="Times New Roman"/>
          <w:i/>
          <w:sz w:val="24"/>
          <w:szCs w:val="24"/>
        </w:rPr>
        <w:t>platný cestovný doklad</w:t>
      </w:r>
      <w:r w:rsidRPr="000C4BD3">
        <w:rPr>
          <w:rFonts w:ascii="Times New Roman" w:hAnsi="Times New Roman" w:cs="Times New Roman"/>
          <w:sz w:val="24"/>
          <w:szCs w:val="24"/>
        </w:rPr>
        <w:t xml:space="preserve"> (podľa § 2 ods. 1 písm. n) alebo § 125 ods. 3 zákona o pobyte cudzincov) </w:t>
      </w:r>
    </w:p>
    <w:p w:rsidR="0042324F" w:rsidRDefault="0042324F" w:rsidP="0042324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29CE">
        <w:rPr>
          <w:rFonts w:ascii="Times New Roman" w:hAnsi="Times New Roman" w:cs="Times New Roman"/>
          <w:i/>
          <w:sz w:val="24"/>
          <w:szCs w:val="24"/>
        </w:rPr>
        <w:t>doručené potvrdenie z Úradu práce sociálnych vecí a rodiny (</w:t>
      </w:r>
      <w:proofErr w:type="spellStart"/>
      <w:r w:rsidRPr="009629CE">
        <w:rPr>
          <w:rFonts w:ascii="Times New Roman" w:hAnsi="Times New Roman" w:cs="Times New Roman"/>
          <w:i/>
          <w:sz w:val="24"/>
          <w:szCs w:val="24"/>
        </w:rPr>
        <w:t>UPSVaR</w:t>
      </w:r>
      <w:proofErr w:type="spellEnd"/>
      <w:r w:rsidRPr="009629CE">
        <w:rPr>
          <w:rFonts w:ascii="Times New Roman" w:hAnsi="Times New Roman" w:cs="Times New Roman"/>
          <w:i/>
          <w:sz w:val="24"/>
          <w:szCs w:val="24"/>
        </w:rPr>
        <w:t>) o možnosti obsadenia pracovné miesta</w:t>
      </w:r>
      <w:r w:rsidRPr="000C4BD3">
        <w:rPr>
          <w:rFonts w:ascii="Times New Roman" w:hAnsi="Times New Roman" w:cs="Times New Roman"/>
          <w:sz w:val="24"/>
          <w:szCs w:val="24"/>
        </w:rPr>
        <w:t xml:space="preserve"> - </w:t>
      </w:r>
      <w:proofErr w:type="spellStart"/>
      <w:r w:rsidRPr="000C4BD3">
        <w:rPr>
          <w:rFonts w:ascii="Times New Roman" w:hAnsi="Times New Roman" w:cs="Times New Roman"/>
          <w:sz w:val="24"/>
          <w:szCs w:val="24"/>
        </w:rPr>
        <w:t>UPSVaR</w:t>
      </w:r>
      <w:proofErr w:type="spellEnd"/>
      <w:r w:rsidRPr="000C4BD3">
        <w:rPr>
          <w:rFonts w:ascii="Times New Roman" w:hAnsi="Times New Roman" w:cs="Times New Roman"/>
          <w:sz w:val="24"/>
          <w:szCs w:val="24"/>
        </w:rPr>
        <w:t xml:space="preserve"> prostredníctvom IS doručí na oddelenie</w:t>
      </w:r>
      <w:r>
        <w:rPr>
          <w:rFonts w:ascii="Times New Roman" w:hAnsi="Times New Roman" w:cs="Times New Roman"/>
          <w:sz w:val="24"/>
          <w:szCs w:val="24"/>
        </w:rPr>
        <w:t xml:space="preserve"> cudzineckej polície</w:t>
      </w:r>
      <w:r w:rsidRPr="000C4BD3">
        <w:rPr>
          <w:rFonts w:ascii="Times New Roman" w:hAnsi="Times New Roman" w:cs="Times New Roman"/>
          <w:sz w:val="24"/>
          <w:szCs w:val="24"/>
        </w:rPr>
        <w:t xml:space="preserve"> potvrdenie o možnosti obsadenia pracovné miesta. </w:t>
      </w:r>
    </w:p>
    <w:p w:rsidR="0042324F" w:rsidRPr="00EF072D" w:rsidRDefault="0042324F" w:rsidP="0042324F">
      <w:pPr>
        <w:ind w:firstLine="708"/>
        <w:jc w:val="both"/>
        <w:rPr>
          <w:rFonts w:ascii="Times New Roman" w:hAnsi="Times New Roman" w:cs="Times New Roman"/>
          <w:sz w:val="24"/>
          <w:szCs w:val="24"/>
        </w:rPr>
      </w:pPr>
      <w:r w:rsidRPr="00A102CC">
        <w:rPr>
          <w:rFonts w:ascii="Times New Roman" w:hAnsi="Times New Roman" w:cs="Times New Roman"/>
          <w:sz w:val="24"/>
          <w:szCs w:val="24"/>
        </w:rPr>
        <w:t xml:space="preserve">- </w:t>
      </w:r>
      <w:r w:rsidRPr="009629CE">
        <w:rPr>
          <w:rFonts w:ascii="Times New Roman" w:hAnsi="Times New Roman" w:cs="Times New Roman"/>
          <w:i/>
          <w:sz w:val="24"/>
          <w:szCs w:val="24"/>
        </w:rPr>
        <w:t>doklad nie starší ako 90 dní potvrdzujúci bezúhonnosť</w:t>
      </w:r>
      <w:r w:rsidRPr="00A102CC">
        <w:rPr>
          <w:rFonts w:ascii="Times New Roman" w:hAnsi="Times New Roman" w:cs="Times New Roman"/>
          <w:sz w:val="24"/>
          <w:szCs w:val="24"/>
        </w:rPr>
        <w:t xml:space="preserve"> (§ 32 ods. 2 písm. b) zákona o pobyte cudzincov) - </w:t>
      </w:r>
      <w:r w:rsidRPr="00EF072D">
        <w:rPr>
          <w:rFonts w:ascii="Times New Roman" w:hAnsi="Times New Roman" w:cs="Times New Roman"/>
          <w:bCs/>
          <w:sz w:val="24"/>
          <w:szCs w:val="24"/>
        </w:rPr>
        <w:t>Bezúhonnosť štátny príslušník tretej krajiny preukazuje výpisom z registra trestov štátu, ktorého je štátnym príslušníkom, a štátu, v ktorom sa štátny príslušník tretej krajiny v posledných troch rokoch zdržiaval viac ako 90 dní počas šiestich po sebe nasledujúcich mesiacoch.;</w:t>
      </w:r>
      <w:r w:rsidRPr="00A102CC">
        <w:rPr>
          <w:rFonts w:ascii="Times New Roman" w:hAnsi="Times New Roman" w:cs="Times New Roman"/>
          <w:b/>
          <w:bCs/>
          <w:sz w:val="24"/>
          <w:szCs w:val="24"/>
        </w:rPr>
        <w:t xml:space="preserve"> </w:t>
      </w:r>
      <w:r w:rsidRPr="00A102CC">
        <w:rPr>
          <w:rFonts w:ascii="Times New Roman" w:hAnsi="Times New Roman" w:cs="Times New Roman"/>
          <w:sz w:val="24"/>
          <w:szCs w:val="24"/>
        </w:rPr>
        <w:t xml:space="preserve">to neplatí, ak týmto štátom je členský štát, ktorý umožňuje poskytnutie informácie o odsúdeniach z jeho registra trestov. Na účel preukázania bezúhonnosti poskytne štátny príslušník tretej krajiny údaje potrebné na vyžiadanie informácie o odsúdeniach z registra trestov členského štátu. Údaje podľa prvej vety policajný útvar bezodkladne zašle v elektronickej podobe prostredníctvom elektronickej komunikácie Generálnej prokuratúre Slovenskej republiky na vydanie informácie o odsúdeniach z registra trestov členského štátu. </w:t>
      </w:r>
      <w:r w:rsidRPr="00EF072D">
        <w:rPr>
          <w:rFonts w:ascii="Times New Roman" w:hAnsi="Times New Roman" w:cs="Times New Roman"/>
          <w:bCs/>
          <w:sz w:val="24"/>
          <w:szCs w:val="24"/>
        </w:rPr>
        <w:t>Ak štát výpis z registra trestov podľa prvej alebo druhej vety nevydáva, možno ho nahradiť rovnocennou listinou vydanou príslušným súdnym orgánom alebo administratívnym orgánom krajiny pôvodu alebo ho možno nahradiť čestným vyhlásením, ktoré vykoná štátny príslušník tretej krajiny pred príslušným súdnym orgánom alebo administratívnym orgánom, prípadne notárom krajiny, z ktorej preukazuje bezúhonnosť. Doklad o bezúhonnosti musí dokladovať bezúhonnosť na celom území štátu, ktorý tento doklad vydal, inak policajný útvar taký doklad neakceptuje; v odôvodnených prípadoch môže policajný útvar po predchádzajúcom súhlase ministerstva vnútra akceptovať doklad o bezúhonnosti, ktorý nepreukazuje bezúhonnosť na celom území štátu</w:t>
      </w:r>
      <w:r w:rsidRPr="00EF072D">
        <w:rPr>
          <w:rFonts w:ascii="Times New Roman" w:hAnsi="Times New Roman" w:cs="Times New Roman"/>
          <w:sz w:val="24"/>
          <w:szCs w:val="24"/>
        </w:rPr>
        <w:t>.</w:t>
      </w:r>
    </w:p>
    <w:p w:rsidR="0042324F" w:rsidRDefault="0042324F" w:rsidP="0042324F">
      <w:pPr>
        <w:ind w:firstLine="708"/>
        <w:jc w:val="both"/>
        <w:rPr>
          <w:rFonts w:ascii="Times New Roman" w:hAnsi="Times New Roman" w:cs="Times New Roman"/>
          <w:sz w:val="24"/>
          <w:szCs w:val="24"/>
        </w:rPr>
      </w:pPr>
      <w:r w:rsidRPr="000C4BD3">
        <w:rPr>
          <w:rFonts w:ascii="Times New Roman" w:hAnsi="Times New Roman" w:cs="Times New Roman"/>
          <w:sz w:val="24"/>
          <w:szCs w:val="24"/>
        </w:rPr>
        <w:t xml:space="preserve"> V odôvodnených prípadoch môže policajný útvar prijať k žiadosti o udelenie pobytu doklad o bezúhonnosti, ktorý je starší ako 90 dní, ak obdobie medzi vydaním dokladu o bezúhonnosti štátneho príslušníka tretej krajiny a jeho príchodom na územie Slovenskej republiky nie je dlhšie ako 90 dní. </w:t>
      </w:r>
    </w:p>
    <w:p w:rsidR="0042324F" w:rsidRDefault="0042324F" w:rsidP="0042324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629CE">
        <w:rPr>
          <w:rFonts w:ascii="Times New Roman" w:hAnsi="Times New Roman" w:cs="Times New Roman"/>
          <w:i/>
          <w:sz w:val="24"/>
          <w:szCs w:val="24"/>
        </w:rPr>
        <w:t>doklad nie starší ako 90 dní potvrdzujúci zabezpečenie ubytovania</w:t>
      </w:r>
      <w:r w:rsidRPr="000C4BD3">
        <w:rPr>
          <w:rFonts w:ascii="Times New Roman" w:hAnsi="Times New Roman" w:cs="Times New Roman"/>
          <w:sz w:val="24"/>
          <w:szCs w:val="24"/>
        </w:rPr>
        <w:t xml:space="preserve"> (§ 32 ods. 2 písm. e) zákona o pobyte cudzincov) </w:t>
      </w:r>
    </w:p>
    <w:p w:rsidR="0042324F" w:rsidRDefault="0042324F" w:rsidP="0042324F">
      <w:pPr>
        <w:spacing w:after="0"/>
        <w:jc w:val="both"/>
        <w:rPr>
          <w:rFonts w:ascii="Times New Roman" w:hAnsi="Times New Roman" w:cs="Times New Roman"/>
          <w:sz w:val="24"/>
          <w:szCs w:val="24"/>
        </w:rPr>
      </w:pPr>
      <w:r>
        <w:rPr>
          <w:rFonts w:ascii="Times New Roman" w:hAnsi="Times New Roman" w:cs="Times New Roman"/>
          <w:sz w:val="24"/>
          <w:szCs w:val="24"/>
        </w:rPr>
        <w:t>a)</w:t>
      </w:r>
      <w:r w:rsidRPr="000C4BD3">
        <w:rPr>
          <w:rFonts w:ascii="Times New Roman" w:hAnsi="Times New Roman" w:cs="Times New Roman"/>
          <w:sz w:val="24"/>
          <w:szCs w:val="24"/>
        </w:rPr>
        <w:t xml:space="preserve"> čestné vyhlásenie cudzinc</w:t>
      </w:r>
      <w:r>
        <w:rPr>
          <w:rFonts w:ascii="Times New Roman" w:hAnsi="Times New Roman" w:cs="Times New Roman"/>
          <w:sz w:val="24"/>
          <w:szCs w:val="24"/>
        </w:rPr>
        <w:t xml:space="preserve">a o vlastníctve nehnuteľnosti, </w:t>
      </w:r>
    </w:p>
    <w:p w:rsidR="0042324F" w:rsidRDefault="0042324F" w:rsidP="0042324F">
      <w:pPr>
        <w:spacing w:after="0"/>
        <w:jc w:val="both"/>
        <w:rPr>
          <w:rFonts w:ascii="Times New Roman" w:hAnsi="Times New Roman" w:cs="Times New Roman"/>
          <w:sz w:val="24"/>
          <w:szCs w:val="24"/>
        </w:rPr>
      </w:pPr>
      <w:r>
        <w:rPr>
          <w:rFonts w:ascii="Times New Roman" w:hAnsi="Times New Roman" w:cs="Times New Roman"/>
          <w:sz w:val="24"/>
          <w:szCs w:val="24"/>
        </w:rPr>
        <w:t>b)</w:t>
      </w:r>
      <w:r w:rsidRPr="000C4BD3">
        <w:rPr>
          <w:rFonts w:ascii="Times New Roman" w:hAnsi="Times New Roman" w:cs="Times New Roman"/>
          <w:sz w:val="24"/>
          <w:szCs w:val="24"/>
        </w:rPr>
        <w:t xml:space="preserve"> nájomná zmluva s vlastníkom alebo užívateľom nehnuteľnosti, a doklad preukazujúci oprávnenie na užívanie nehnuteľnosti, ak ide o nájomnú zmluvu s užívateľom nehnuteľnosti, </w:t>
      </w:r>
    </w:p>
    <w:p w:rsidR="0042324F" w:rsidRDefault="0042324F" w:rsidP="0042324F">
      <w:pPr>
        <w:spacing w:after="0"/>
        <w:jc w:val="both"/>
        <w:rPr>
          <w:rFonts w:ascii="Times New Roman" w:hAnsi="Times New Roman" w:cs="Times New Roman"/>
          <w:sz w:val="24"/>
          <w:szCs w:val="24"/>
        </w:rPr>
      </w:pPr>
      <w:r>
        <w:rPr>
          <w:rFonts w:ascii="Times New Roman" w:hAnsi="Times New Roman" w:cs="Times New Roman"/>
          <w:sz w:val="24"/>
          <w:szCs w:val="24"/>
        </w:rPr>
        <w:t>c)</w:t>
      </w:r>
      <w:r w:rsidRPr="000C4BD3">
        <w:rPr>
          <w:rFonts w:ascii="Times New Roman" w:hAnsi="Times New Roman" w:cs="Times New Roman"/>
          <w:sz w:val="24"/>
          <w:szCs w:val="24"/>
        </w:rPr>
        <w:t xml:space="preserve"> potvrdenie ubytovacieho zariadenia o poskytnutí ubytovania (napr. potvrdenie</w:t>
      </w:r>
      <w:r>
        <w:rPr>
          <w:rFonts w:ascii="Times New Roman" w:hAnsi="Times New Roman" w:cs="Times New Roman"/>
          <w:sz w:val="24"/>
          <w:szCs w:val="24"/>
        </w:rPr>
        <w:t xml:space="preserve"> hotela alebo ubytovne), alebo </w:t>
      </w:r>
    </w:p>
    <w:p w:rsidR="0042324F" w:rsidRDefault="0042324F" w:rsidP="0042324F">
      <w:pPr>
        <w:spacing w:after="0"/>
        <w:jc w:val="both"/>
        <w:rPr>
          <w:rFonts w:ascii="Times New Roman" w:hAnsi="Times New Roman" w:cs="Times New Roman"/>
          <w:sz w:val="24"/>
          <w:szCs w:val="24"/>
        </w:rPr>
      </w:pPr>
      <w:r>
        <w:rPr>
          <w:rFonts w:ascii="Times New Roman" w:hAnsi="Times New Roman" w:cs="Times New Roman"/>
          <w:sz w:val="24"/>
          <w:szCs w:val="24"/>
        </w:rPr>
        <w:t>d)</w:t>
      </w:r>
      <w:r w:rsidRPr="000C4BD3">
        <w:rPr>
          <w:rFonts w:ascii="Times New Roman" w:hAnsi="Times New Roman" w:cs="Times New Roman"/>
          <w:sz w:val="24"/>
          <w:szCs w:val="24"/>
        </w:rPr>
        <w:t xml:space="preserve"> čestné vyhlásenie fyzickej osoby alebo právnickej osoby o poskytnutí ubytovania cudzincovi na území Slovenskej republiky a doklad preukazujúci oprávnenie na užívanie nehnuteľnosti, ak ide o čestné vyhlásenie užívateľa nehnuteľnosti (§ </w:t>
      </w:r>
      <w:r>
        <w:rPr>
          <w:rFonts w:ascii="Times New Roman" w:hAnsi="Times New Roman" w:cs="Times New Roman"/>
          <w:sz w:val="24"/>
          <w:szCs w:val="24"/>
        </w:rPr>
        <w:t>122 zákona o pobyte cudzincov).</w:t>
      </w:r>
    </w:p>
    <w:p w:rsidR="002C263C" w:rsidRDefault="002C263C">
      <w:bookmarkStart w:id="0" w:name="_GoBack"/>
      <w:bookmarkEnd w:id="0"/>
    </w:p>
    <w:sectPr w:rsidR="002C2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62"/>
    <w:rsid w:val="002C263C"/>
    <w:rsid w:val="0042324F"/>
    <w:rsid w:val="00CA0C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CF9CB-8398-4073-B605-64A013B2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2324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2735</Characters>
  <Application>Microsoft Office Word</Application>
  <DocSecurity>0</DocSecurity>
  <Lines>22</Lines>
  <Paragraphs>6</Paragraphs>
  <ScaleCrop>false</ScaleCrop>
  <Company>MVSR</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Popelková</dc:creator>
  <cp:keywords/>
  <dc:description/>
  <cp:lastModifiedBy>Martina Popelková</cp:lastModifiedBy>
  <cp:revision>2</cp:revision>
  <dcterms:created xsi:type="dcterms:W3CDTF">2025-03-25T12:07:00Z</dcterms:created>
  <dcterms:modified xsi:type="dcterms:W3CDTF">2025-03-25T12:07:00Z</dcterms:modified>
</cp:coreProperties>
</file>