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F9" w:rsidRPr="005478AB" w:rsidRDefault="006F1C47" w:rsidP="00ED06AD">
      <w:pPr>
        <w:pStyle w:val="ablna"/>
        <w:tabs>
          <w:tab w:val="left" w:pos="567"/>
        </w:tabs>
        <w:spacing w:after="120"/>
        <w:ind w:left="567" w:hanging="567"/>
        <w:rPr>
          <w:b/>
          <w:lang w:val="en-GB"/>
        </w:rPr>
      </w:pPr>
      <w:r>
        <w:rPr>
          <w:b/>
          <w:lang w:val="en-GB"/>
        </w:rPr>
        <w:t>7</w:t>
      </w:r>
      <w:bookmarkStart w:id="0" w:name="_GoBack"/>
      <w:bookmarkEnd w:id="0"/>
      <w:r w:rsidR="00B54036">
        <w:rPr>
          <w:b/>
          <w:lang w:val="en-GB"/>
        </w:rPr>
        <w:tab/>
      </w:r>
      <w:r w:rsidR="005478AB" w:rsidRPr="005478AB">
        <w:rPr>
          <w:b/>
          <w:lang w:val="en-GB"/>
        </w:rPr>
        <w:t xml:space="preserve">Documents needed for application for granting permanent residence for unlimited </w:t>
      </w:r>
      <w:r w:rsidR="001549CF">
        <w:rPr>
          <w:b/>
          <w:lang w:val="en-GB"/>
        </w:rPr>
        <w:t>duration</w:t>
      </w:r>
      <w:r w:rsidR="005478AB" w:rsidRPr="005478AB">
        <w:rPr>
          <w:b/>
          <w:lang w:val="en-GB"/>
        </w:rPr>
        <w:t xml:space="preserve"> </w:t>
      </w:r>
    </w:p>
    <w:p w:rsidR="00F44FF9" w:rsidRPr="005478AB" w:rsidRDefault="00F44FF9" w:rsidP="00ED06AD">
      <w:pPr>
        <w:pStyle w:val="ablna"/>
        <w:spacing w:after="120"/>
        <w:rPr>
          <w:lang w:val="en-GB"/>
        </w:rPr>
      </w:pPr>
    </w:p>
    <w:p w:rsidR="00F44FF9" w:rsidRPr="005478AB" w:rsidRDefault="008355AF" w:rsidP="00ED06AD">
      <w:pPr>
        <w:pStyle w:val="ablna"/>
        <w:tabs>
          <w:tab w:val="clear" w:pos="-142"/>
          <w:tab w:val="left" w:pos="567"/>
        </w:tabs>
        <w:spacing w:after="120"/>
        <w:ind w:right="0"/>
        <w:jc w:val="both"/>
        <w:rPr>
          <w:lang w:val="en-GB"/>
        </w:rPr>
      </w:pPr>
      <w:r>
        <w:rPr>
          <w:lang w:val="en-GB"/>
        </w:rPr>
        <w:t xml:space="preserve">Conditions for granting of a permanent residence on the territory of the Slovak Republic are stipulated by Act 404/2011 Coll. on Residence of Foreigners as amended (hereinafter </w:t>
      </w:r>
      <w:r w:rsidR="00D829F2">
        <w:rPr>
          <w:lang w:val="en-GB"/>
        </w:rPr>
        <w:t>referred</w:t>
      </w:r>
      <w:r>
        <w:rPr>
          <w:lang w:val="en-GB"/>
        </w:rPr>
        <w:t xml:space="preserve"> to as “Act on Residence of Foreigners”). </w:t>
      </w:r>
    </w:p>
    <w:p w:rsidR="004C64E3" w:rsidRPr="005478AB" w:rsidRDefault="004C64E3" w:rsidP="00ED06AD">
      <w:pPr>
        <w:pStyle w:val="ablna"/>
        <w:tabs>
          <w:tab w:val="clear" w:pos="-142"/>
          <w:tab w:val="left" w:pos="567"/>
        </w:tabs>
        <w:spacing w:after="120"/>
        <w:ind w:right="0"/>
        <w:jc w:val="both"/>
        <w:rPr>
          <w:lang w:val="en-GB"/>
        </w:rPr>
      </w:pPr>
    </w:p>
    <w:p w:rsidR="00F030A0" w:rsidRPr="005478AB" w:rsidRDefault="006D3FCD" w:rsidP="00ED06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According to Art. 46 par. </w:t>
      </w:r>
      <w:r w:rsidR="007C739D">
        <w:rPr>
          <w:rFonts w:ascii="Times New Roman" w:hAnsi="Times New Roman" w:cs="Times New Roman"/>
          <w:sz w:val="24"/>
          <w:szCs w:val="24"/>
          <w:lang w:val="en-GB"/>
        </w:rPr>
        <w:t xml:space="preserve">1 of Act on Residence of Foreigners, the Police </w:t>
      </w:r>
      <w:r>
        <w:rPr>
          <w:rFonts w:ascii="Times New Roman" w:hAnsi="Times New Roman" w:cs="Times New Roman"/>
          <w:sz w:val="24"/>
          <w:szCs w:val="24"/>
          <w:lang w:val="en-GB"/>
        </w:rPr>
        <w:t>department shall</w:t>
      </w:r>
      <w:r w:rsidRPr="006D3FCD">
        <w:rPr>
          <w:rFonts w:ascii="Times New Roman" w:hAnsi="Times New Roman" w:cs="Times New Roman"/>
          <w:sz w:val="24"/>
          <w:szCs w:val="24"/>
          <w:lang w:val="en-GB"/>
        </w:rPr>
        <w:t xml:space="preserve"> grant permanent residence of unlimited duration, upon the applica</w:t>
      </w:r>
      <w:r>
        <w:rPr>
          <w:rFonts w:ascii="Times New Roman" w:hAnsi="Times New Roman" w:cs="Times New Roman"/>
          <w:sz w:val="24"/>
          <w:szCs w:val="24"/>
          <w:lang w:val="en-GB"/>
        </w:rPr>
        <w:t>tion of a third country nationa</w:t>
      </w:r>
      <w:r w:rsidR="007C739D">
        <w:rPr>
          <w:rFonts w:ascii="Times New Roman" w:hAnsi="Times New Roman" w:cs="Times New Roman"/>
          <w:sz w:val="24"/>
          <w:szCs w:val="24"/>
          <w:lang w:val="en-GB"/>
        </w:rPr>
        <w:t xml:space="preserve">l, who </w:t>
      </w:r>
    </w:p>
    <w:p w:rsidR="00F030A0" w:rsidRPr="005478AB" w:rsidRDefault="00F030A0" w:rsidP="00ED06AD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8AB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proofErr w:type="gramStart"/>
      <w:r w:rsidR="006D3FCD" w:rsidRPr="006D3FCD">
        <w:rPr>
          <w:rFonts w:ascii="Times New Roman" w:hAnsi="Times New Roman" w:cs="Times New Roman"/>
          <w:sz w:val="24"/>
          <w:szCs w:val="24"/>
          <w:lang w:val="en-GB"/>
        </w:rPr>
        <w:t>has</w:t>
      </w:r>
      <w:proofErr w:type="gramEnd"/>
      <w:r w:rsidR="006D3FCD" w:rsidRPr="006D3FCD">
        <w:rPr>
          <w:rFonts w:ascii="Times New Roman" w:hAnsi="Times New Roman" w:cs="Times New Roman"/>
          <w:sz w:val="24"/>
          <w:szCs w:val="24"/>
          <w:lang w:val="en-GB"/>
        </w:rPr>
        <w:t xml:space="preserve"> had permanent residence for at least four years according to Art. 43; or</w:t>
      </w:r>
    </w:p>
    <w:p w:rsidR="002256B1" w:rsidRPr="005478AB" w:rsidRDefault="00F030A0" w:rsidP="00ED06AD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8AB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 w:rsidR="006D3FCD" w:rsidRPr="006D3FCD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="006D3FCD" w:rsidRPr="006D3FCD">
        <w:rPr>
          <w:rFonts w:ascii="Times New Roman" w:hAnsi="Times New Roman" w:cs="Times New Roman"/>
          <w:sz w:val="24"/>
          <w:szCs w:val="24"/>
          <w:lang w:val="en-GB"/>
        </w:rPr>
        <w:t xml:space="preserve"> a child younger than 18 years of age of a third country national with permanent residence for unlimited duration or child younger than 18 years of age entrusted into personal care of a third country national with permanent residence for unlimited duration</w:t>
      </w:r>
      <w:r w:rsidR="00D829F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256B1" w:rsidRPr="005478AB" w:rsidRDefault="00F44FF9" w:rsidP="00ED06AD">
      <w:pPr>
        <w:pStyle w:val="ablna"/>
        <w:tabs>
          <w:tab w:val="clear" w:pos="-142"/>
          <w:tab w:val="left" w:pos="708"/>
        </w:tabs>
        <w:spacing w:after="120"/>
        <w:jc w:val="both"/>
        <w:rPr>
          <w:lang w:val="en-GB"/>
        </w:rPr>
      </w:pPr>
      <w:r w:rsidRPr="005478AB">
        <w:rPr>
          <w:lang w:val="en-GB"/>
        </w:rPr>
        <w:t xml:space="preserve"> </w:t>
      </w:r>
    </w:p>
    <w:p w:rsidR="00F44FF9" w:rsidRPr="005478AB" w:rsidRDefault="00A85EBE" w:rsidP="00ED06AD">
      <w:pPr>
        <w:pStyle w:val="ablna"/>
        <w:tabs>
          <w:tab w:val="clear" w:pos="-142"/>
          <w:tab w:val="left" w:pos="708"/>
        </w:tabs>
        <w:spacing w:after="120"/>
        <w:jc w:val="both"/>
        <w:rPr>
          <w:i/>
          <w:lang w:val="en-GB"/>
        </w:rPr>
      </w:pPr>
      <w:r>
        <w:rPr>
          <w:lang w:val="en-GB"/>
        </w:rPr>
        <w:t xml:space="preserve">According to Art. 47 (1) of Act on Residence of Foreigners, </w:t>
      </w:r>
      <w:r w:rsidR="006D3FCD">
        <w:rPr>
          <w:lang w:val="en-GB"/>
        </w:rPr>
        <w:t>a</w:t>
      </w:r>
      <w:r w:rsidR="006D3FCD" w:rsidRPr="006D3FCD">
        <w:rPr>
          <w:lang w:val="en-GB"/>
        </w:rPr>
        <w:t>n application for the granting of permanent residence of unlimited duration shall be filed by a third country national in person in an official form at a police department</w:t>
      </w:r>
      <w:r w:rsidR="006D3FCD">
        <w:rPr>
          <w:lang w:val="en-GB"/>
        </w:rPr>
        <w:t>.</w:t>
      </w:r>
    </w:p>
    <w:p w:rsidR="006D3FCD" w:rsidRDefault="006D3FCD" w:rsidP="00ED06AD">
      <w:pPr>
        <w:pStyle w:val="ablna"/>
        <w:tabs>
          <w:tab w:val="clear" w:pos="-142"/>
          <w:tab w:val="left" w:pos="708"/>
        </w:tabs>
        <w:spacing w:after="120"/>
        <w:jc w:val="both"/>
        <w:rPr>
          <w:lang w:val="en-GB"/>
        </w:rPr>
      </w:pPr>
      <w:r>
        <w:rPr>
          <w:lang w:val="en-GB"/>
        </w:rPr>
        <w:t>A</w:t>
      </w:r>
      <w:r w:rsidR="009547CE">
        <w:rPr>
          <w:lang w:val="en-GB"/>
        </w:rPr>
        <w:t xml:space="preserve"> third country national shall </w:t>
      </w:r>
      <w:r w:rsidRPr="006D3FCD">
        <w:rPr>
          <w:lang w:val="en-GB"/>
        </w:rPr>
        <w:t xml:space="preserve">submit </w:t>
      </w:r>
      <w:r>
        <w:rPr>
          <w:lang w:val="en-GB"/>
        </w:rPr>
        <w:t xml:space="preserve">an application </w:t>
      </w:r>
      <w:r w:rsidRPr="006D3FCD">
        <w:rPr>
          <w:lang w:val="en-GB"/>
        </w:rPr>
        <w:t xml:space="preserve">for the granting of permanent residence of unlimited duration </w:t>
      </w:r>
      <w:r w:rsidR="009547CE">
        <w:rPr>
          <w:lang w:val="en-GB"/>
        </w:rPr>
        <w:t xml:space="preserve">in person </w:t>
      </w:r>
      <w:r>
        <w:rPr>
          <w:lang w:val="en-GB"/>
        </w:rPr>
        <w:t>at a</w:t>
      </w:r>
      <w:r w:rsidR="009547CE">
        <w:rPr>
          <w:lang w:val="en-GB"/>
        </w:rPr>
        <w:t xml:space="preserve"> competent </w:t>
      </w:r>
      <w:r w:rsidRPr="006D3FCD">
        <w:rPr>
          <w:lang w:val="en-GB"/>
        </w:rPr>
        <w:t>police department</w:t>
      </w:r>
      <w:r>
        <w:rPr>
          <w:lang w:val="en-GB"/>
        </w:rPr>
        <w:t xml:space="preserve"> </w:t>
      </w:r>
      <w:r w:rsidR="009547CE">
        <w:rPr>
          <w:lang w:val="en-GB"/>
        </w:rPr>
        <w:t xml:space="preserve">(competent </w:t>
      </w:r>
      <w:r>
        <w:rPr>
          <w:lang w:val="en-GB"/>
        </w:rPr>
        <w:t>according to address of the residence i</w:t>
      </w:r>
      <w:r w:rsidR="009547CE">
        <w:rPr>
          <w:lang w:val="en-GB"/>
        </w:rPr>
        <w:t xml:space="preserve">n the territory of the Slovak Republic or </w:t>
      </w:r>
      <w:r>
        <w:rPr>
          <w:lang w:val="en-GB"/>
        </w:rPr>
        <w:t xml:space="preserve">future </w:t>
      </w:r>
      <w:r w:rsidR="009547CE">
        <w:rPr>
          <w:lang w:val="en-GB"/>
        </w:rPr>
        <w:t xml:space="preserve">planned address </w:t>
      </w:r>
      <w:r>
        <w:rPr>
          <w:lang w:val="en-GB"/>
        </w:rPr>
        <w:t xml:space="preserve">in the territory of the Slovak Republic), together with a valid travel document, otherwise the police department shall not accept the application. </w:t>
      </w:r>
      <w:r w:rsidRPr="006D3FCD">
        <w:rPr>
          <w:lang w:val="en-GB"/>
        </w:rPr>
        <w:t>The police department shall issue a confirmation of receipt to the applicant on the date of the filing of an application.</w:t>
      </w:r>
    </w:p>
    <w:p w:rsidR="006D3FCD" w:rsidRDefault="006D3FCD" w:rsidP="00ED06AD">
      <w:pPr>
        <w:pStyle w:val="ablna"/>
        <w:tabs>
          <w:tab w:val="left" w:pos="708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A </w:t>
      </w:r>
      <w:r w:rsidRPr="006D3FCD">
        <w:rPr>
          <w:lang w:val="en-GB"/>
        </w:rPr>
        <w:t>third country national shall submit, together with an application for the granting of permanent residence for unlimited duration, two coloured photographs of size 3 x 3.5 cm showing his/her current appearance and documents not older than 90 days which confirm</w:t>
      </w:r>
      <w:r w:rsidR="005D658F">
        <w:rPr>
          <w:lang w:val="en-GB"/>
        </w:rPr>
        <w:t xml:space="preserve"> </w:t>
      </w:r>
      <w:r w:rsidRPr="006D3FCD">
        <w:rPr>
          <w:lang w:val="en-GB"/>
        </w:rPr>
        <w:t xml:space="preserve">financial means of subsistence for residence </w:t>
      </w:r>
      <w:r w:rsidR="005D658F" w:rsidRPr="005D658F">
        <w:rPr>
          <w:lang w:val="en-GB"/>
        </w:rPr>
        <w:t>in the amount of a twelve-times the subsistence minimum</w:t>
      </w:r>
      <w:r w:rsidR="005D658F">
        <w:rPr>
          <w:lang w:val="en-GB"/>
        </w:rPr>
        <w:t>.</w:t>
      </w:r>
    </w:p>
    <w:p w:rsidR="005D658F" w:rsidRDefault="005D658F" w:rsidP="00ED06AD">
      <w:pPr>
        <w:pStyle w:val="ablna"/>
        <w:tabs>
          <w:tab w:val="left" w:pos="708"/>
        </w:tabs>
        <w:spacing w:after="120"/>
        <w:jc w:val="both"/>
        <w:rPr>
          <w:lang w:val="en-GB"/>
        </w:rPr>
      </w:pPr>
      <w:r w:rsidRPr="005D658F">
        <w:rPr>
          <w:lang w:val="en-GB"/>
        </w:rPr>
        <w:t>Financial resources during residence shall be demonstrated</w:t>
      </w:r>
      <w:r w:rsidRPr="005D658F">
        <w:t xml:space="preserve"> by </w:t>
      </w:r>
      <w:proofErr w:type="spellStart"/>
      <w:r w:rsidRPr="005D658F">
        <w:t>means</w:t>
      </w:r>
      <w:proofErr w:type="spellEnd"/>
      <w:r w:rsidRPr="005D658F">
        <w:t xml:space="preserve"> of </w:t>
      </w:r>
      <w:r w:rsidRPr="005D658F">
        <w:rPr>
          <w:lang w:val="en-GB"/>
        </w:rPr>
        <w:t>a balance statement of a bank account registered to the name of the third country national</w:t>
      </w:r>
      <w:r>
        <w:rPr>
          <w:lang w:val="en-GB"/>
        </w:rPr>
        <w:t xml:space="preserve"> or </w:t>
      </w:r>
      <w:r w:rsidRPr="005D658F">
        <w:rPr>
          <w:lang w:val="en-GB"/>
        </w:rPr>
        <w:t>a confirmation of an employer about the amount of the agreed salary</w:t>
      </w:r>
      <w:r>
        <w:rPr>
          <w:lang w:val="en-GB"/>
        </w:rPr>
        <w:t xml:space="preserve"> or </w:t>
      </w:r>
      <w:r w:rsidRPr="005D658F">
        <w:rPr>
          <w:lang w:val="en-GB"/>
        </w:rPr>
        <w:t>a work contract, confirmation of an employer about the amount of the paid salary, bank account balance statement or document about a pension received by a spouse, parent or a Slovak Republic citizen who is a direct line relative of the third country national, together with a statutory declaration that he/she would provide financial and material means of subsistence to the third country national during his/her residence in the Slovak Republic territory.</w:t>
      </w:r>
    </w:p>
    <w:p w:rsidR="00ED06AD" w:rsidRDefault="00ED06AD" w:rsidP="00ED06AD">
      <w:pPr>
        <w:pStyle w:val="ablna"/>
        <w:tabs>
          <w:tab w:val="left" w:pos="708"/>
        </w:tabs>
        <w:spacing w:after="120"/>
        <w:jc w:val="both"/>
        <w:rPr>
          <w:lang w:val="en-GB"/>
        </w:rPr>
      </w:pPr>
      <w:r w:rsidRPr="00ED06AD">
        <w:rPr>
          <w:lang w:val="en-GB"/>
        </w:rPr>
        <w:t>A third country national shall submit</w:t>
      </w:r>
      <w:r>
        <w:rPr>
          <w:lang w:val="en-GB"/>
        </w:rPr>
        <w:t xml:space="preserve"> a document of health insurance which shall be proved by confirmation</w:t>
      </w:r>
      <w:r w:rsidRPr="00ED06AD">
        <w:t xml:space="preserve"> </w:t>
      </w:r>
      <w:r w:rsidRPr="00ED06AD">
        <w:rPr>
          <w:lang w:val="en-GB"/>
        </w:rPr>
        <w:t>issued in the name of the foreigner on health insurance in the territory of the Slovak Republic or on insured medical expense in the territory of the Slovak Republic</w:t>
      </w:r>
    </w:p>
    <w:p w:rsidR="006D3FCD" w:rsidRDefault="005D658F" w:rsidP="00ED06AD">
      <w:pPr>
        <w:pStyle w:val="ablna"/>
        <w:tabs>
          <w:tab w:val="left" w:pos="708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A </w:t>
      </w:r>
      <w:r w:rsidRPr="006D3FCD">
        <w:rPr>
          <w:lang w:val="en-GB"/>
        </w:rPr>
        <w:t>third country national</w:t>
      </w:r>
      <w:r>
        <w:rPr>
          <w:lang w:val="en-GB"/>
        </w:rPr>
        <w:t xml:space="preserve"> according to Art. 46 par. 1(a) who is older than 14 years shall </w:t>
      </w:r>
      <w:r w:rsidR="00ED06AD">
        <w:rPr>
          <w:lang w:val="en-GB"/>
        </w:rPr>
        <w:t>submit</w:t>
      </w:r>
      <w:r>
        <w:rPr>
          <w:lang w:val="en-GB"/>
        </w:rPr>
        <w:t xml:space="preserve"> a document attesting the integrity by means of </w:t>
      </w:r>
      <w:r w:rsidRPr="005D658F">
        <w:rPr>
          <w:lang w:val="en-GB"/>
        </w:rPr>
        <w:tab/>
        <w:t>an extract from the Criminal Register of t</w:t>
      </w:r>
      <w:r>
        <w:rPr>
          <w:lang w:val="en-GB"/>
        </w:rPr>
        <w:t xml:space="preserve">he country he/she is a national and </w:t>
      </w:r>
      <w:r w:rsidRPr="005D658F">
        <w:rPr>
          <w:lang w:val="en-GB"/>
        </w:rPr>
        <w:tab/>
        <w:t xml:space="preserve">an extract from the Criminal Register of the country where </w:t>
      </w:r>
      <w:r>
        <w:rPr>
          <w:lang w:val="en-GB"/>
        </w:rPr>
        <w:t>he/she</w:t>
      </w:r>
      <w:r w:rsidRPr="005D658F">
        <w:rPr>
          <w:lang w:val="en-GB"/>
        </w:rPr>
        <w:t xml:space="preserve"> has stayed during last three years for the period longer than 90 days within six consecutive months</w:t>
      </w:r>
      <w:r>
        <w:rPr>
          <w:lang w:val="en-GB"/>
        </w:rPr>
        <w:t xml:space="preserve">. </w:t>
      </w:r>
      <w:r w:rsidRPr="005D658F">
        <w:rPr>
          <w:lang w:val="en-GB"/>
        </w:rPr>
        <w:t xml:space="preserve">If no such extract from the Criminal Register is issued in the given state, it may be substituted with an equivalent document issued by the competent judicial authority </w:t>
      </w:r>
      <w:r w:rsidRPr="005D658F">
        <w:rPr>
          <w:lang w:val="en-GB"/>
        </w:rPr>
        <w:lastRenderedPageBreak/>
        <w:t>or administrative authority of the country of origin; or it may be substituted with a statutory declaration to be made by the third-country national before the competent judicial authority or administrative authority or the notary of the country from which he/she demonstrates his/her integrity.</w:t>
      </w:r>
      <w:r w:rsidR="007F14CB">
        <w:rPr>
          <w:lang w:val="en-GB"/>
        </w:rPr>
        <w:t xml:space="preserve"> </w:t>
      </w:r>
      <w:r w:rsidR="007F14CB" w:rsidRPr="007F14CB">
        <w:rPr>
          <w:lang w:val="en-GB"/>
        </w:rPr>
        <w:t>The document on integrity shall prove the integrity in the whole territory of the country issuing the document; otherwise the police department shall not accept such document</w:t>
      </w:r>
      <w:r w:rsidR="007F14CB">
        <w:rPr>
          <w:lang w:val="en-GB"/>
        </w:rPr>
        <w:t>.</w:t>
      </w:r>
    </w:p>
    <w:p w:rsidR="007F14CB" w:rsidRDefault="007F14CB" w:rsidP="00ED06AD">
      <w:pPr>
        <w:pStyle w:val="ablna"/>
        <w:tabs>
          <w:tab w:val="left" w:pos="708"/>
        </w:tabs>
        <w:spacing w:after="120"/>
        <w:jc w:val="both"/>
        <w:rPr>
          <w:lang w:val="en-GB"/>
        </w:rPr>
      </w:pPr>
      <w:r w:rsidRPr="007F14CB">
        <w:rPr>
          <w:lang w:val="en-GB"/>
        </w:rPr>
        <w:t>In justified cases, the police department may accept, for the purposes of the application for a residence permit, a document on integrity older than 90 days, provided the period from the issuance of the document on integrity of a third-country national and his/her arrival to the territory of the Slovak Republic is no longer than 90 days</w:t>
      </w:r>
      <w:r>
        <w:rPr>
          <w:lang w:val="en-GB"/>
        </w:rPr>
        <w:t>.</w:t>
      </w:r>
    </w:p>
    <w:p w:rsidR="007F14CB" w:rsidRDefault="00E428BB" w:rsidP="00ED06AD">
      <w:pPr>
        <w:pStyle w:val="ablna"/>
        <w:tabs>
          <w:tab w:val="left" w:pos="708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In case of a third country national according to 46 par. 1 (b) (a child younger than 18 years) a police department may require submission of a document on consent according to Art. 43 par. 2. </w:t>
      </w:r>
    </w:p>
    <w:p w:rsidR="00E428BB" w:rsidRDefault="00E428BB" w:rsidP="00ED06A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428BB">
        <w:rPr>
          <w:rFonts w:ascii="Times New Roman" w:hAnsi="Times New Roman" w:cs="Times New Roman"/>
          <w:sz w:val="24"/>
          <w:szCs w:val="24"/>
          <w:lang w:val="en-GB"/>
        </w:rPr>
        <w:t xml:space="preserve">A third country national may be required by a police department to submit a document confirming provision of accommodation not older than 90 days. Provision of accommodation shall be proved by means of </w:t>
      </w:r>
      <w:r w:rsidRPr="00E428BB">
        <w:rPr>
          <w:rFonts w:ascii="Times New Roman" w:hAnsi="Times New Roman" w:cs="Times New Roman"/>
          <w:color w:val="000000"/>
          <w:sz w:val="24"/>
          <w:szCs w:val="24"/>
          <w:lang w:val="en-GB"/>
        </w:rPr>
        <w:t>a statutory declaration of the foreigner on ownership of the real estate; or a lease contract concluded with a real estate owner or user and a document proving the entitlement to use the real restate in the case of lease contract with a real estate user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or </w:t>
      </w:r>
      <w:r w:rsidRPr="00E428BB">
        <w:rPr>
          <w:rFonts w:ascii="Times New Roman" w:hAnsi="Times New Roman" w:cs="Times New Roman"/>
          <w:color w:val="000000"/>
          <w:sz w:val="24"/>
          <w:szCs w:val="24"/>
          <w:lang w:val="en-GB"/>
        </w:rPr>
        <w:t>a confirmation of the accommodation facilit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y on provision of accommodation; </w:t>
      </w:r>
      <w:r w:rsidRPr="00E428BB">
        <w:rPr>
          <w:rFonts w:ascii="Times New Roman" w:hAnsi="Times New Roman" w:cs="Times New Roman"/>
          <w:color w:val="000000"/>
          <w:sz w:val="24"/>
          <w:szCs w:val="24"/>
          <w:lang w:val="en-GB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E428BB">
        <w:rPr>
          <w:rFonts w:ascii="Times New Roman" w:hAnsi="Times New Roman" w:cs="Times New Roman"/>
          <w:color w:val="000000"/>
          <w:sz w:val="24"/>
          <w:szCs w:val="24"/>
          <w:lang w:val="en-GB"/>
        </w:rPr>
        <w:t>a statutory declaration of the natural person or legal entity on provision of accommodation to the foreigner in the territory of the Slovak Republic and a document proving the entitlement to use the real restate in the case of statutory declaration of a real estate user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E428BB">
        <w:rPr>
          <w:rFonts w:ascii="Times New Roman" w:hAnsi="Times New Roman" w:cs="Times New Roman"/>
          <w:color w:val="000000"/>
          <w:sz w:val="24"/>
          <w:szCs w:val="24"/>
          <w:lang w:val="en-GB"/>
        </w:rPr>
        <w:t>Provided accommodation has to be common with the accommodation with the Slovak Republic state citizen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E428BB" w:rsidRDefault="00E428BB" w:rsidP="00ED06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case the number of persons reported exceed the capacity of the accommodation facility, a police department shall not accept a document on provision of accommodation.</w:t>
      </w:r>
    </w:p>
    <w:p w:rsidR="001549CF" w:rsidRDefault="001549CF" w:rsidP="00ED06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549CF">
        <w:rPr>
          <w:rFonts w:ascii="Times New Roman" w:hAnsi="Times New Roman" w:cs="Times New Roman"/>
          <w:sz w:val="24"/>
          <w:szCs w:val="24"/>
          <w:lang w:val="en-GB"/>
        </w:rPr>
        <w:t xml:space="preserve">A third country national shall submit a medical report confirming that he/she does not suffer from any disease which threatens public health to the police department within 30 days from </w:t>
      </w:r>
      <w:r w:rsidR="00ED06AD">
        <w:rPr>
          <w:rFonts w:ascii="Times New Roman" w:hAnsi="Times New Roman" w:cs="Times New Roman"/>
          <w:sz w:val="24"/>
          <w:szCs w:val="24"/>
          <w:lang w:val="en-GB"/>
        </w:rPr>
        <w:t>filling</w:t>
      </w:r>
      <w:r w:rsidR="00822E65">
        <w:rPr>
          <w:rFonts w:ascii="Times New Roman" w:hAnsi="Times New Roman" w:cs="Times New Roman"/>
          <w:sz w:val="24"/>
          <w:szCs w:val="24"/>
          <w:lang w:val="en-GB"/>
        </w:rPr>
        <w:t xml:space="preserve"> the request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F14CB" w:rsidRDefault="001549CF" w:rsidP="00ED06AD">
      <w:pPr>
        <w:pStyle w:val="ablna"/>
        <w:tabs>
          <w:tab w:val="left" w:pos="708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A police department may require submission of a statutory declaration that purposes of the permanent residence granted according to Art. 43 are still valid.   </w:t>
      </w:r>
      <w:r w:rsidRPr="001549CF">
        <w:rPr>
          <w:lang w:val="en-GB"/>
        </w:rPr>
        <w:t>The police department shall decide about an application for granting a permanent residence permit for five years within 90 days of receipt of the application by the police department</w:t>
      </w:r>
      <w:r>
        <w:rPr>
          <w:lang w:val="en-GB"/>
        </w:rPr>
        <w:t xml:space="preserve">. </w:t>
      </w:r>
      <w:r w:rsidRPr="001549CF">
        <w:rPr>
          <w:lang w:val="en-GB"/>
        </w:rPr>
        <w:t>If it concerns granting a permanent residence permit according to Art. 43 par. 1 (e) to a third country national who represents or works for an important foreign investor in the Slovak Republic or his/her child according to Art. 43 par. 1 (b) to (d), the police department shall decide within 30 days of receipt of the application and all the particulars.</w:t>
      </w:r>
    </w:p>
    <w:p w:rsidR="001549CF" w:rsidRDefault="001549CF" w:rsidP="00ED06AD">
      <w:pPr>
        <w:pStyle w:val="ablna"/>
        <w:tabs>
          <w:tab w:val="left" w:pos="708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An application for granting the permanent residence </w:t>
      </w:r>
      <w:r w:rsidR="00822E65">
        <w:rPr>
          <w:lang w:val="en-GB"/>
        </w:rPr>
        <w:t xml:space="preserve">of unlimited duration may be submit at the latest on last day of validity of the granted permanent residence.  </w:t>
      </w:r>
      <w:r>
        <w:rPr>
          <w:lang w:val="en-GB"/>
        </w:rPr>
        <w:t xml:space="preserve"> </w:t>
      </w:r>
      <w:r w:rsidR="00822E65">
        <w:rPr>
          <w:lang w:val="en-GB"/>
        </w:rPr>
        <w:t>The Act on residence of Foreigners does not stipulate the time period for submitting of the application, it is up to the decision of the applicant.</w:t>
      </w:r>
    </w:p>
    <w:p w:rsidR="00822E65" w:rsidRDefault="00822E65" w:rsidP="00ED06AD">
      <w:pPr>
        <w:pStyle w:val="ablna"/>
        <w:tabs>
          <w:tab w:val="left" w:pos="708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In case the foreigner applies for a change of the type or purpose of the residence, his/her residence </w:t>
      </w:r>
      <w:r w:rsidRPr="00822E65">
        <w:rPr>
          <w:lang w:val="en-GB"/>
        </w:rPr>
        <w:t>shall be considered as valid in the Slovak Republic territory up to the time of deciding about the application</w:t>
      </w:r>
      <w:r>
        <w:rPr>
          <w:lang w:val="en-GB"/>
        </w:rPr>
        <w:t>.</w:t>
      </w:r>
    </w:p>
    <w:p w:rsidR="00822E65" w:rsidRDefault="00822E65" w:rsidP="00ED06AD">
      <w:pPr>
        <w:pStyle w:val="ablna"/>
        <w:tabs>
          <w:tab w:val="left" w:pos="708"/>
        </w:tabs>
        <w:spacing w:after="120"/>
        <w:jc w:val="both"/>
        <w:rPr>
          <w:lang w:val="en-GB"/>
        </w:rPr>
      </w:pPr>
      <w:r w:rsidRPr="00822E65">
        <w:rPr>
          <w:lang w:val="en-GB"/>
        </w:rPr>
        <w:t xml:space="preserve">A legal representative acts on behalf of a </w:t>
      </w:r>
      <w:r w:rsidRPr="00822E65">
        <w:rPr>
          <w:b/>
          <w:lang w:val="en-GB"/>
        </w:rPr>
        <w:t>minor child</w:t>
      </w:r>
      <w:r w:rsidRPr="00822E65">
        <w:rPr>
          <w:lang w:val="en-GB"/>
        </w:rPr>
        <w:t xml:space="preserve"> in the matter of granting a </w:t>
      </w:r>
      <w:r>
        <w:rPr>
          <w:lang w:val="en-GB"/>
        </w:rPr>
        <w:t>permanent</w:t>
      </w:r>
      <w:r w:rsidRPr="00822E65">
        <w:rPr>
          <w:lang w:val="en-GB"/>
        </w:rPr>
        <w:t xml:space="preserve"> residence </w:t>
      </w:r>
      <w:r>
        <w:rPr>
          <w:lang w:val="en-GB"/>
        </w:rPr>
        <w:t>of unlimited duration</w:t>
      </w:r>
      <w:r w:rsidRPr="00822E65">
        <w:rPr>
          <w:lang w:val="en-GB"/>
        </w:rPr>
        <w:t>; if he/she does not have one, a guardian appointed.</w:t>
      </w:r>
      <w:r>
        <w:rPr>
          <w:lang w:val="en-GB"/>
        </w:rPr>
        <w:t xml:space="preserve"> </w:t>
      </w:r>
      <w:r w:rsidRPr="00602A5D">
        <w:rPr>
          <w:lang w:val="en-GB"/>
        </w:rPr>
        <w:t xml:space="preserve">According to the Act on Administrative Fees, persons </w:t>
      </w:r>
      <w:r>
        <w:rPr>
          <w:lang w:val="en-GB"/>
        </w:rPr>
        <w:t>younger than</w:t>
      </w:r>
      <w:r w:rsidRPr="00602A5D">
        <w:rPr>
          <w:lang w:val="en-GB"/>
        </w:rPr>
        <w:t xml:space="preserve"> 18</w:t>
      </w:r>
      <w:r>
        <w:rPr>
          <w:lang w:val="en-GB"/>
        </w:rPr>
        <w:t xml:space="preserve"> years of age</w:t>
      </w:r>
      <w:r w:rsidRPr="00602A5D">
        <w:rPr>
          <w:lang w:val="en-GB"/>
        </w:rPr>
        <w:t xml:space="preserve"> are exempt from the fee for submitting an application for a </w:t>
      </w:r>
      <w:r>
        <w:rPr>
          <w:lang w:val="en-GB"/>
        </w:rPr>
        <w:t>permanent</w:t>
      </w:r>
      <w:r w:rsidRPr="00822E65">
        <w:rPr>
          <w:lang w:val="en-GB"/>
        </w:rPr>
        <w:t xml:space="preserve"> residence </w:t>
      </w:r>
      <w:r>
        <w:rPr>
          <w:lang w:val="en-GB"/>
        </w:rPr>
        <w:t>of unlimited duration.</w:t>
      </w:r>
    </w:p>
    <w:sectPr w:rsidR="0082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01AC8"/>
    <w:multiLevelType w:val="hybridMultilevel"/>
    <w:tmpl w:val="F36064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0242F"/>
    <w:multiLevelType w:val="hybridMultilevel"/>
    <w:tmpl w:val="7E0C3406"/>
    <w:lvl w:ilvl="0" w:tplc="B84CD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A1"/>
    <w:rsid w:val="00145B20"/>
    <w:rsid w:val="001549CF"/>
    <w:rsid w:val="002256B1"/>
    <w:rsid w:val="002371CB"/>
    <w:rsid w:val="002C3317"/>
    <w:rsid w:val="004158E3"/>
    <w:rsid w:val="004C64E3"/>
    <w:rsid w:val="005478AB"/>
    <w:rsid w:val="005D658F"/>
    <w:rsid w:val="00611625"/>
    <w:rsid w:val="006D3FCD"/>
    <w:rsid w:val="006F1C47"/>
    <w:rsid w:val="00720F7B"/>
    <w:rsid w:val="00784BA1"/>
    <w:rsid w:val="007C739D"/>
    <w:rsid w:val="007F11FD"/>
    <w:rsid w:val="007F14CB"/>
    <w:rsid w:val="00822E65"/>
    <w:rsid w:val="008355AF"/>
    <w:rsid w:val="00890D57"/>
    <w:rsid w:val="008E16D2"/>
    <w:rsid w:val="008F3C16"/>
    <w:rsid w:val="00924B83"/>
    <w:rsid w:val="009547CE"/>
    <w:rsid w:val="00A85EBE"/>
    <w:rsid w:val="00AD6995"/>
    <w:rsid w:val="00AF4E59"/>
    <w:rsid w:val="00B23385"/>
    <w:rsid w:val="00B54036"/>
    <w:rsid w:val="00CF60FC"/>
    <w:rsid w:val="00D829F2"/>
    <w:rsid w:val="00E30912"/>
    <w:rsid w:val="00E428BB"/>
    <w:rsid w:val="00E914D6"/>
    <w:rsid w:val="00ED06AD"/>
    <w:rsid w:val="00F030A0"/>
    <w:rsid w:val="00F4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BDE3"/>
  <w15:docId w15:val="{11CB902A-02E2-466B-B0A0-18945949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4F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lna">
    <w:name w:val="Šablóna"/>
    <w:basedOn w:val="Hlavika"/>
    <w:qFormat/>
    <w:rsid w:val="00F44FF9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F4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4FF9"/>
  </w:style>
  <w:style w:type="paragraph" w:styleId="Odsekzoznamu">
    <w:name w:val="List Paragraph"/>
    <w:basedOn w:val="Normlny"/>
    <w:uiPriority w:val="34"/>
    <w:qFormat/>
    <w:rsid w:val="00720F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Mária Borguľová</cp:lastModifiedBy>
  <cp:revision>10</cp:revision>
  <cp:lastPrinted>2019-02-14T08:28:00Z</cp:lastPrinted>
  <dcterms:created xsi:type="dcterms:W3CDTF">2020-07-27T11:45:00Z</dcterms:created>
  <dcterms:modified xsi:type="dcterms:W3CDTF">2020-09-17T07:40:00Z</dcterms:modified>
</cp:coreProperties>
</file>