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23" w:rsidRPr="00D71923" w:rsidRDefault="00D71923">
      <w:pPr>
        <w:rPr>
          <w:b/>
          <w:sz w:val="28"/>
          <w:szCs w:val="28"/>
        </w:rPr>
      </w:pPr>
      <w:r w:rsidRPr="00D71923">
        <w:rPr>
          <w:b/>
          <w:sz w:val="28"/>
          <w:szCs w:val="28"/>
        </w:rPr>
        <w:t>TABUĽKA: MAPUJEME D</w:t>
      </w:r>
      <w:r>
        <w:rPr>
          <w:rFonts w:cstheme="minorHAnsi"/>
          <w:b/>
          <w:sz w:val="28"/>
          <w:szCs w:val="28"/>
        </w:rPr>
        <w:t>Ô</w:t>
      </w:r>
      <w:r w:rsidRPr="00D71923">
        <w:rPr>
          <w:b/>
          <w:sz w:val="28"/>
          <w:szCs w:val="28"/>
        </w:rPr>
        <w:t xml:space="preserve">VODY, </w:t>
      </w:r>
      <w:r w:rsidR="00130F39">
        <w:rPr>
          <w:b/>
          <w:sz w:val="28"/>
          <w:szCs w:val="28"/>
        </w:rPr>
        <w:t>PREČO</w:t>
      </w:r>
      <w:r w:rsidRPr="00D71923">
        <w:rPr>
          <w:b/>
          <w:sz w:val="28"/>
          <w:szCs w:val="28"/>
        </w:rPr>
        <w:t xml:space="preserve"> NEPARTICIPOVAŤ</w:t>
      </w:r>
    </w:p>
    <w:tbl>
      <w:tblPr>
        <w:tblW w:w="10173" w:type="dxa"/>
        <w:tblLayout w:type="fixed"/>
        <w:tblLook w:val="0000"/>
      </w:tblPr>
      <w:tblGrid>
        <w:gridCol w:w="1668"/>
        <w:gridCol w:w="3118"/>
        <w:gridCol w:w="3260"/>
        <w:gridCol w:w="2127"/>
      </w:tblGrid>
      <w:tr w:rsidR="00D71923" w:rsidRPr="00B44AB2" w:rsidTr="004D7059">
        <w:trPr>
          <w:trHeight w:val="1"/>
        </w:trPr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AE2B66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aps/>
                <w:sz w:val="24"/>
                <w:szCs w:val="24"/>
              </w:rPr>
            </w:pPr>
            <w:r w:rsidRPr="00AE2B66">
              <w:rPr>
                <w:rFonts w:cstheme="minorHAnsi"/>
                <w:b/>
                <w:bCs/>
                <w:caps/>
                <w:sz w:val="24"/>
                <w:szCs w:val="24"/>
                <w:highlight w:val="white"/>
              </w:rPr>
              <w:t>Dôvody proti participácii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AE2B66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aps/>
                <w:sz w:val="24"/>
                <w:szCs w:val="24"/>
              </w:rPr>
            </w:pPr>
            <w:r w:rsidRPr="00AE2B66">
              <w:rPr>
                <w:rFonts w:cstheme="minorHAnsi"/>
                <w:b/>
                <w:bCs/>
                <w:caps/>
                <w:sz w:val="24"/>
                <w:szCs w:val="24"/>
                <w:highlight w:val="white"/>
              </w:rPr>
              <w:t>Otázky, ktoré nám môžu pomôcť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AE2B66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aps/>
                <w:sz w:val="24"/>
                <w:szCs w:val="24"/>
              </w:rPr>
            </w:pPr>
            <w:r w:rsidRPr="00AE2B66">
              <w:rPr>
                <w:rFonts w:cstheme="minorHAnsi"/>
                <w:b/>
                <w:bCs/>
                <w:caps/>
                <w:sz w:val="24"/>
                <w:szCs w:val="24"/>
                <w:highlight w:val="white"/>
              </w:rPr>
              <w:t>Zdôvodnenie</w:t>
            </w:r>
            <w:r w:rsidR="00C15864">
              <w:rPr>
                <w:rFonts w:cstheme="minorHAnsi"/>
                <w:b/>
                <w:bCs/>
                <w:caps/>
                <w:sz w:val="24"/>
                <w:szCs w:val="24"/>
              </w:rPr>
              <w:t>/PRÍKLADY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AE2B66" w:rsidRDefault="00D71923" w:rsidP="004D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aps/>
                <w:sz w:val="24"/>
                <w:szCs w:val="24"/>
                <w:highlight w:val="white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highlight w:val="white"/>
              </w:rPr>
              <w:t>NAŠA SITUÁCIA</w:t>
            </w:r>
            <w:r w:rsidR="004D7059">
              <w:rPr>
                <w:rFonts w:cstheme="minorHAnsi"/>
                <w:b/>
                <w:bCs/>
                <w:caps/>
                <w:sz w:val="24"/>
                <w:szCs w:val="24"/>
                <w:highlight w:val="white"/>
              </w:rPr>
              <w:t>/</w:t>
            </w:r>
            <w:r w:rsidR="004D7059">
              <w:rPr>
                <w:rFonts w:cstheme="minorHAnsi"/>
                <w:b/>
                <w:bCs/>
                <w:caps/>
                <w:sz w:val="24"/>
                <w:szCs w:val="24"/>
                <w:highlight w:val="white"/>
              </w:rPr>
              <w:br/>
              <w:t>MOJE POZNÁMKY</w:t>
            </w:r>
            <w:r>
              <w:rPr>
                <w:rFonts w:cstheme="minorHAnsi"/>
                <w:b/>
                <w:bCs/>
                <w:caps/>
                <w:sz w:val="24"/>
                <w:szCs w:val="24"/>
                <w:highlight w:val="white"/>
              </w:rPr>
              <w:t>:</w:t>
            </w:r>
          </w:p>
        </w:tc>
      </w:tr>
      <w:tr w:rsidR="00D71923" w:rsidRPr="00B44AB2" w:rsidTr="004D7059">
        <w:trPr>
          <w:trHeight w:val="1"/>
        </w:trPr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b/>
                <w:bCs/>
                <w:sz w:val="24"/>
                <w:szCs w:val="24"/>
                <w:highlight w:val="white"/>
              </w:rPr>
              <w:t>Silná vnútorná opozícia voči participácii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 xml:space="preserve">Existuje politický alebo technický záväzok inštitúcie pre špecifické znenie verejnej politiky?     </w:t>
            </w:r>
          </w:p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 xml:space="preserve">Vyskytujú sa </w:t>
            </w: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br/>
              <w:t>v inštitúcii interní kľúčoví hráči, ktorí sú proti participácii?</w:t>
            </w:r>
          </w:p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>Môže silná opozícia zo strany interných aktérov spomaliť, príp. zmariť participatívny proces?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15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sz w:val="24"/>
                <w:szCs w:val="24"/>
              </w:rPr>
              <w:t xml:space="preserve">Politickí aktéri v rámci inštitúcie môžu svoju nevôľu voči participatívnemu procesu zdôvodňovať existujúcim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t xml:space="preserve">politickým alebo technickým záväzkom pre špecifické znenie verejnej politiky – napr. tým, čo voličom sľúbili v programovom vyhlásení vlády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br/>
              <w:t xml:space="preserve">a nechcú to ohroziť zapojením aktérov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br/>
              <w:t>s iným názorom do spolurozhodovania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br/>
              <w:t>či diskusie.</w:t>
            </w:r>
          </w:p>
          <w:p w:rsidR="00D71923" w:rsidRPr="00B44AB2" w:rsidRDefault="00D71923" w:rsidP="0015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sz w:val="24"/>
                <w:szCs w:val="24"/>
              </w:rPr>
              <w:t xml:space="preserve">Ak existuje silná opozícia zo strany interných kľúčových aktérov voči participatívnemu postupu, musíme zvážiť, </w:t>
            </w:r>
            <w:r w:rsidRPr="00B44AB2">
              <w:rPr>
                <w:rFonts w:cstheme="minorHAnsi"/>
                <w:sz w:val="24"/>
                <w:szCs w:val="24"/>
              </w:rPr>
              <w:br/>
              <w:t xml:space="preserve">či takýto proces spúšťať. Práve interní aktéri totiž môžu celý začatý proces bojkotovať </w:t>
            </w:r>
            <w:r w:rsidRPr="00B44AB2">
              <w:rPr>
                <w:rFonts w:cstheme="minorHAnsi"/>
                <w:sz w:val="24"/>
                <w:szCs w:val="24"/>
              </w:rPr>
              <w:br/>
              <w:t>a celkom zmariť. Prvým krokom v takom prípade by malo byť získanie dostatočného počtu kľúčových aktérov, ktorí sa postavia na stranu participatívneho procesu.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1923" w:rsidRPr="00B44AB2" w:rsidTr="004D7059">
        <w:trPr>
          <w:trHeight w:val="1"/>
        </w:trPr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b/>
                <w:bCs/>
                <w:sz w:val="24"/>
                <w:szCs w:val="24"/>
                <w:highlight w:val="white"/>
              </w:rPr>
              <w:t>Urgentnosť rozhodnutia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 xml:space="preserve">Máme dostatok času na zapojenie verejnosti </w:t>
            </w: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br/>
              <w:t xml:space="preserve">(od úvodnej prípravy až </w:t>
            </w: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br/>
              <w:t>po finálne rozhodnutie)?</w:t>
            </w:r>
          </w:p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>Je možné potrebnú úroveň participácie dosiahnuť vo vymedzenom čase?</w:t>
            </w:r>
          </w:p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>Existuje aj rezervný čas v prípade, že sa čas participatívneho procesu predĺži?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15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sz w:val="24"/>
                <w:szCs w:val="24"/>
                <w:highlight w:val="white"/>
              </w:rPr>
              <w:t xml:space="preserve">Ak existuje nejaký tlak na rýchlosť rozhodnutia (nejaké nariadenia, nutnosť rýchleho opatrenia, tlak z EÚ a pod.), musíme zvážiť, či je možné začať plnohodnotný participatívny proces. Narýchlo robené procesy, ktoré prebiehajú skôr pro forma, zožnú vlnu kritiky a prinesú viac škody ako úžitku. Verejnosť potrebuje byť o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lastRenderedPageBreak/>
              <w:t xml:space="preserve">politike informovaná, no nie vždy je časovo možné zapojiť verejnosť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br/>
              <w:t>aj do diskusie a rozhodovania.</w:t>
            </w:r>
          </w:p>
          <w:p w:rsidR="00D71923" w:rsidRPr="00B44AB2" w:rsidRDefault="00D71923" w:rsidP="0015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sz w:val="24"/>
                <w:szCs w:val="24"/>
                <w:highlight w:val="white"/>
              </w:rPr>
              <w:t xml:space="preserve">Niekedy je však potrebné zapojiť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br/>
              <w:t>do diskusie minimálne vybraných kľúčových aktérov, obzvlášť pokiaľ ide o vážnu situáciu (príklad nájdete v Rámiku č. 1).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white"/>
              </w:rPr>
            </w:pPr>
          </w:p>
        </w:tc>
      </w:tr>
      <w:tr w:rsidR="00D71923" w:rsidRPr="00B44AB2" w:rsidTr="004D7059">
        <w:trPr>
          <w:trHeight w:val="1"/>
        </w:trPr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b/>
                <w:bCs/>
                <w:sz w:val="24"/>
                <w:szCs w:val="24"/>
                <w:highlight w:val="white"/>
              </w:rPr>
              <w:lastRenderedPageBreak/>
              <w:t>Objektívna nemožnosť participácie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</w:rPr>
              <w:t xml:space="preserve">Existuje </w:t>
            </w:r>
            <w:r w:rsidRPr="00B44AB2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v súčasnosti objektívne obmedzenie </w:t>
            </w:r>
            <w:r w:rsidRPr="00B44AB2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pre sprístupnenie informácií nutných pre rozhodovanie?  </w:t>
            </w:r>
          </w:p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</w:rPr>
              <w:t>Viaže vašu inštitúciu aktuálne špecifická podoba politiky, ktorá neumožňuje participáciu?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15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sz w:val="24"/>
                <w:szCs w:val="24"/>
                <w:highlight w:val="white"/>
              </w:rPr>
              <w:t xml:space="preserve">Ak existujú objektívne prekážky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br/>
              <w:t>v participácii verejnosti, je prirodzené, že sa cestou participácie nevyberieme.</w:t>
            </w:r>
          </w:p>
          <w:p w:rsidR="00D71923" w:rsidRPr="00B44AB2" w:rsidRDefault="00D71923" w:rsidP="0015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sz w:val="24"/>
                <w:szCs w:val="24"/>
                <w:highlight w:val="white"/>
              </w:rPr>
              <w:t xml:space="preserve">Takými situáciami môžu byť aj prípady možného konfliktu záujmov – v takom prípade je však dôležité zvážiť, či je možné napriek tomu participatívny proces realizovať a urobiť kroky, ktoré možný konflikt záujmov minimalizujú. Príkladom môže byť </w:t>
            </w:r>
            <w:hyperlink r:id="rId7" w:history="1">
              <w:r w:rsidRPr="00B44AB2">
                <w:rPr>
                  <w:rFonts w:cstheme="minorHAnsi"/>
                  <w:color w:val="1155CC"/>
                  <w:sz w:val="24"/>
                  <w:szCs w:val="24"/>
                  <w:highlight w:val="white"/>
                  <w:u w:val="single"/>
                </w:rPr>
                <w:t>odporúčanie pre implementáciu Európskeho štrukturálneho fondu</w:t>
              </w:r>
            </w:hyperlink>
            <w:r w:rsidRPr="00B44AB2">
              <w:rPr>
                <w:rFonts w:cstheme="minorHAnsi"/>
                <w:sz w:val="24"/>
                <w:szCs w:val="24"/>
                <w:highlight w:val="white"/>
              </w:rPr>
              <w:t xml:space="preserve">, ktoré motivujú jednotlivé riadiace orgány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br/>
              <w:t>do participatívnej tvorby výziev.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white"/>
              </w:rPr>
            </w:pPr>
          </w:p>
        </w:tc>
      </w:tr>
      <w:tr w:rsidR="00D71923" w:rsidRPr="00B44AB2" w:rsidTr="004D7059">
        <w:trPr>
          <w:trHeight w:val="1"/>
        </w:trPr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b/>
                <w:bCs/>
                <w:sz w:val="24"/>
                <w:szCs w:val="24"/>
                <w:highlight w:val="white"/>
              </w:rPr>
              <w:t>Absencia zdrojov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>Máme k dispozícii potrebné finančné zdroje?</w:t>
            </w:r>
          </w:p>
          <w:p w:rsidR="00D71923" w:rsidRPr="00AE2B66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 xml:space="preserve">Máme k dispozícii potrebné ľudské zdroje? </w:t>
            </w:r>
          </w:p>
          <w:p w:rsidR="00D71923" w:rsidRPr="00B44AB2" w:rsidRDefault="00D71923" w:rsidP="00246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t xml:space="preserve">Je možné získať potrebné zdroje </w:t>
            </w:r>
            <w:r w:rsidRPr="00B44AB2">
              <w:rPr>
                <w:rFonts w:cstheme="minorHAnsi"/>
                <w:i/>
                <w:iCs/>
                <w:sz w:val="24"/>
                <w:szCs w:val="24"/>
                <w:highlight w:val="white"/>
              </w:rPr>
              <w:br/>
              <w:t>na participáciu?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15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highlight w:val="white"/>
              </w:rPr>
            </w:pPr>
            <w:r w:rsidRPr="00B44AB2">
              <w:rPr>
                <w:rFonts w:cstheme="minorHAnsi"/>
                <w:sz w:val="24"/>
                <w:szCs w:val="24"/>
                <w:highlight w:val="white"/>
              </w:rPr>
              <w:t>Bez vyčlenenia adekvátnych zdrojov participácia nie je možná, resp. jej podoba by mala ďaleko od participácie.</w:t>
            </w:r>
          </w:p>
          <w:p w:rsidR="00D71923" w:rsidRPr="00B44AB2" w:rsidRDefault="00D71923" w:rsidP="0015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4AB2">
              <w:rPr>
                <w:rFonts w:cstheme="minorHAnsi"/>
                <w:sz w:val="24"/>
                <w:szCs w:val="24"/>
                <w:highlight w:val="white"/>
              </w:rPr>
              <w:t xml:space="preserve">Pozor, nedostatok zdrojov by sa nemal stať opakovaným argumentom pre vynechanie verejnosti z informovanosti, diskusie </w:t>
            </w:r>
            <w:r w:rsidRPr="00B44AB2">
              <w:rPr>
                <w:rFonts w:cstheme="minorHAnsi"/>
                <w:sz w:val="24"/>
                <w:szCs w:val="24"/>
                <w:highlight w:val="white"/>
              </w:rPr>
              <w:br/>
              <w:t>a rozhodovania.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71923" w:rsidRPr="00B44AB2" w:rsidRDefault="00D71923" w:rsidP="0024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white"/>
              </w:rPr>
            </w:pPr>
          </w:p>
        </w:tc>
      </w:tr>
    </w:tbl>
    <w:p w:rsidR="00920047" w:rsidRDefault="00D71923">
      <w:r>
        <w:t xml:space="preserve"> </w:t>
      </w:r>
    </w:p>
    <w:sectPr w:rsidR="00920047" w:rsidSect="00C1586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89" w:rsidRDefault="00596789" w:rsidP="005D17FB">
      <w:pPr>
        <w:spacing w:after="0" w:line="240" w:lineRule="auto"/>
      </w:pPr>
      <w:r>
        <w:separator/>
      </w:r>
    </w:p>
  </w:endnote>
  <w:endnote w:type="continuationSeparator" w:id="1">
    <w:p w:rsidR="00596789" w:rsidRDefault="00596789" w:rsidP="005D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B" w:rsidRDefault="005D17FB" w:rsidP="005D17FB">
    <w:pPr>
      <w:pStyle w:val="Pta"/>
      <w:jc w:val="center"/>
      <w:rPr>
        <w:sz w:val="18"/>
        <w:szCs w:val="18"/>
      </w:rPr>
    </w:pPr>
    <w:r w:rsidRPr="00825E38">
      <w:rPr>
        <w:sz w:val="18"/>
        <w:szCs w:val="18"/>
      </w:rPr>
      <w:t>PARTICIPOVAŤ? PARTICIPOVAŤ! Učebnica participatívnej tvorby verejných politík</w:t>
    </w:r>
    <w:r>
      <w:rPr>
        <w:sz w:val="18"/>
        <w:szCs w:val="18"/>
      </w:rPr>
      <w:br/>
      <w:t>Národný projekt Podpora partnerstva a dialógu v oblasti participatívnej tvorby verejných politík</w:t>
    </w:r>
  </w:p>
  <w:p w:rsidR="005D17FB" w:rsidRDefault="005D17FB" w:rsidP="005D17FB">
    <w:pPr>
      <w:pStyle w:val="Pta"/>
      <w:jc w:val="center"/>
      <w:rPr>
        <w:sz w:val="18"/>
        <w:szCs w:val="18"/>
      </w:rPr>
    </w:pPr>
    <w:r w:rsidRPr="00825E38">
      <w:rPr>
        <w:noProof/>
        <w:sz w:val="18"/>
        <w:szCs w:val="18"/>
      </w:rPr>
      <w:drawing>
        <wp:inline distT="0" distB="0" distL="0" distR="0">
          <wp:extent cx="5314950" cy="566347"/>
          <wp:effectExtent l="19050" t="0" r="0" b="0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staUVS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1979" cy="570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17FB" w:rsidRDefault="005D17FB">
    <w:pPr>
      <w:pStyle w:val="Pta"/>
    </w:pPr>
  </w:p>
  <w:p w:rsidR="005D17FB" w:rsidRDefault="005D17F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89" w:rsidRDefault="00596789" w:rsidP="005D17FB">
      <w:pPr>
        <w:spacing w:after="0" w:line="240" w:lineRule="auto"/>
      </w:pPr>
      <w:r>
        <w:separator/>
      </w:r>
    </w:p>
  </w:footnote>
  <w:footnote w:type="continuationSeparator" w:id="1">
    <w:p w:rsidR="00596789" w:rsidRDefault="00596789" w:rsidP="005D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03F"/>
    <w:multiLevelType w:val="hybridMultilevel"/>
    <w:tmpl w:val="7BD295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B66"/>
    <w:rsid w:val="00130F39"/>
    <w:rsid w:val="001533BC"/>
    <w:rsid w:val="00314830"/>
    <w:rsid w:val="004B40A3"/>
    <w:rsid w:val="004D7059"/>
    <w:rsid w:val="00500355"/>
    <w:rsid w:val="00596789"/>
    <w:rsid w:val="005D17FB"/>
    <w:rsid w:val="00777C7D"/>
    <w:rsid w:val="00A15C86"/>
    <w:rsid w:val="00A50E10"/>
    <w:rsid w:val="00AE2B66"/>
    <w:rsid w:val="00C15864"/>
    <w:rsid w:val="00D71923"/>
    <w:rsid w:val="00FD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2B66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5D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D17F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17FB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7FB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nv.sk/swift_data/source/rozvoj_obcianskej_spolocnosti/partnerstvo/vystupy/2019/Metodicke%20podklady%20pre%20participativnu%20implementaciu%20ESIF%20pre%20metodicku%20pracu%20CK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2020-10-11T15:01:00Z</dcterms:created>
  <dcterms:modified xsi:type="dcterms:W3CDTF">2020-10-12T06:35:00Z</dcterms:modified>
</cp:coreProperties>
</file>