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EE" w:rsidRPr="00C54C1C" w:rsidRDefault="005E64EE">
      <w:pPr>
        <w:pStyle w:val="Nadpis1"/>
        <w:rPr>
          <w:caps w:val="0"/>
        </w:rPr>
      </w:pPr>
      <w:r w:rsidRPr="00C54C1C">
        <w:rPr>
          <w:caps w:val="0"/>
        </w:rPr>
        <w:t>Uzneseni</w:t>
      </w:r>
      <w:r w:rsidR="00961F57">
        <w:rPr>
          <w:caps w:val="0"/>
        </w:rPr>
        <w:t>a</w:t>
      </w:r>
    </w:p>
    <w:p w:rsidR="005E64EE" w:rsidRPr="00C54C1C" w:rsidRDefault="00221550" w:rsidP="00483D95">
      <w:pPr>
        <w:jc w:val="center"/>
        <w:rPr>
          <w:b/>
        </w:rPr>
      </w:pPr>
      <w:r>
        <w:rPr>
          <w:b/>
        </w:rPr>
        <w:t>Štátnej</w:t>
      </w:r>
      <w:r w:rsidR="005E64EE" w:rsidRPr="00C54C1C">
        <w:rPr>
          <w:b/>
        </w:rPr>
        <w:t xml:space="preserve"> komisie</w:t>
      </w:r>
      <w:r>
        <w:rPr>
          <w:b/>
        </w:rPr>
        <w:t xml:space="preserve"> pre voľby a kontrolu financovania politických strán</w:t>
      </w:r>
    </w:p>
    <w:p w:rsidR="005E64EE" w:rsidRPr="00C54C1C" w:rsidRDefault="00E81845" w:rsidP="00A90323">
      <w:pPr>
        <w:spacing w:before="120"/>
        <w:jc w:val="center"/>
        <w:rPr>
          <w:b/>
        </w:rPr>
      </w:pPr>
      <w:r>
        <w:rPr>
          <w:b/>
        </w:rPr>
        <w:t>2</w:t>
      </w:r>
      <w:r w:rsidR="00CA49EC">
        <w:rPr>
          <w:b/>
        </w:rPr>
        <w:t>1</w:t>
      </w:r>
      <w:r w:rsidR="005E64EE" w:rsidRPr="00C54C1C">
        <w:rPr>
          <w:b/>
        </w:rPr>
        <w:t xml:space="preserve">. </w:t>
      </w:r>
      <w:r w:rsidR="00CA49EC">
        <w:rPr>
          <w:b/>
        </w:rPr>
        <w:t>októ</w:t>
      </w:r>
      <w:r w:rsidR="00AA77C7">
        <w:rPr>
          <w:b/>
        </w:rPr>
        <w:t>b</w:t>
      </w:r>
      <w:r w:rsidR="00396830">
        <w:rPr>
          <w:b/>
        </w:rPr>
        <w:t>e</w:t>
      </w:r>
      <w:r w:rsidR="00AA77C7">
        <w:rPr>
          <w:b/>
        </w:rPr>
        <w:t>r</w:t>
      </w:r>
      <w:r w:rsidR="005E64EE" w:rsidRPr="00C54C1C">
        <w:rPr>
          <w:b/>
        </w:rPr>
        <w:t xml:space="preserve"> 20</w:t>
      </w:r>
      <w:r w:rsidR="00536407" w:rsidRPr="00C54C1C">
        <w:rPr>
          <w:b/>
        </w:rPr>
        <w:t>1</w:t>
      </w:r>
      <w:r w:rsidR="00221550">
        <w:rPr>
          <w:b/>
        </w:rPr>
        <w:t>5</w:t>
      </w:r>
    </w:p>
    <w:p w:rsidR="00582E22" w:rsidRPr="00582E22" w:rsidRDefault="00582E22" w:rsidP="00A90323">
      <w:pPr>
        <w:tabs>
          <w:tab w:val="num" w:pos="426"/>
        </w:tabs>
        <w:spacing w:before="600"/>
        <w:rPr>
          <w:b/>
          <w:i/>
        </w:rPr>
      </w:pPr>
      <w:r w:rsidRPr="00582E22">
        <w:rPr>
          <w:b/>
          <w:i/>
        </w:rPr>
        <w:t xml:space="preserve">Uznesenie č. </w:t>
      </w:r>
      <w:r w:rsidR="00CA49EC">
        <w:rPr>
          <w:b/>
          <w:i/>
        </w:rPr>
        <w:t>3</w:t>
      </w:r>
      <w:r w:rsidRPr="00582E22">
        <w:rPr>
          <w:b/>
          <w:i/>
        </w:rPr>
        <w:t>/1/1</w:t>
      </w:r>
    </w:p>
    <w:p w:rsidR="00582E22" w:rsidRDefault="00582E22" w:rsidP="00582E22">
      <w:pPr>
        <w:spacing w:before="120"/>
        <w:ind w:firstLine="284"/>
        <w:rPr>
          <w:i/>
        </w:rPr>
      </w:pPr>
      <w:r w:rsidRPr="00582E22">
        <w:rPr>
          <w:i/>
        </w:rPr>
        <w:t xml:space="preserve">Štátna komisia </w:t>
      </w:r>
      <w:r w:rsidR="00CA49EC" w:rsidRPr="008530A9">
        <w:rPr>
          <w:i/>
        </w:rPr>
        <w:t>pre voľby a kontrolu financ</w:t>
      </w:r>
      <w:bookmarkStart w:id="0" w:name="_GoBack"/>
      <w:bookmarkEnd w:id="0"/>
      <w:r w:rsidR="00CA49EC" w:rsidRPr="008530A9">
        <w:rPr>
          <w:i/>
        </w:rPr>
        <w:t>ovania politických strán schvaľuje navrhovaný program rokovania</w:t>
      </w:r>
      <w:r w:rsidRPr="00582E22">
        <w:rPr>
          <w:i/>
        </w:rPr>
        <w:t>.</w:t>
      </w:r>
    </w:p>
    <w:p w:rsidR="00E81845" w:rsidRPr="00E81845" w:rsidRDefault="00E81845" w:rsidP="00E81845">
      <w:pPr>
        <w:spacing w:before="240"/>
        <w:rPr>
          <w:b/>
          <w:i/>
        </w:rPr>
      </w:pPr>
      <w:r w:rsidRPr="00E81845">
        <w:rPr>
          <w:b/>
          <w:i/>
        </w:rPr>
        <w:t xml:space="preserve">Uznesenie č. </w:t>
      </w:r>
      <w:r w:rsidR="00FC3449">
        <w:rPr>
          <w:b/>
          <w:i/>
        </w:rPr>
        <w:t>3</w:t>
      </w:r>
      <w:r w:rsidRPr="00E81845">
        <w:rPr>
          <w:b/>
          <w:i/>
        </w:rPr>
        <w:t>/2/1</w:t>
      </w:r>
    </w:p>
    <w:p w:rsidR="00E81845" w:rsidRPr="00FC3449" w:rsidRDefault="00E81845" w:rsidP="00E81845">
      <w:pPr>
        <w:spacing w:before="120"/>
        <w:ind w:firstLine="284"/>
        <w:rPr>
          <w:i/>
        </w:rPr>
      </w:pPr>
      <w:r w:rsidRPr="00E81845">
        <w:rPr>
          <w:i/>
        </w:rPr>
        <w:t xml:space="preserve">Štátna komisia </w:t>
      </w:r>
      <w:r w:rsidR="00FC3449" w:rsidRPr="00FC3449">
        <w:rPr>
          <w:i/>
        </w:rPr>
        <w:t>pre voľby a kontrolu financovania politických strán vzala na vedomie informáciu o priebehu seminára „Audit politických strán“ organizovaného Slovenskou komorou audítorov a informáciu predsedu štátnej komisie JUDr. Eduarda Bárányiho o stretnutí s vedením Štatistického úradu Slovenskej republiky.</w:t>
      </w:r>
    </w:p>
    <w:p w:rsidR="00E81845" w:rsidRPr="00E81845" w:rsidRDefault="00E81845" w:rsidP="00E81845">
      <w:pPr>
        <w:spacing w:before="240"/>
        <w:rPr>
          <w:b/>
          <w:i/>
        </w:rPr>
      </w:pPr>
      <w:r w:rsidRPr="00E81845">
        <w:rPr>
          <w:b/>
          <w:i/>
        </w:rPr>
        <w:t xml:space="preserve">Uznesenie č. </w:t>
      </w:r>
      <w:r w:rsidR="00FC3449">
        <w:rPr>
          <w:b/>
          <w:i/>
        </w:rPr>
        <w:t>3</w:t>
      </w:r>
      <w:r w:rsidRPr="00E81845">
        <w:rPr>
          <w:b/>
          <w:i/>
        </w:rPr>
        <w:t>/3/1</w:t>
      </w:r>
    </w:p>
    <w:p w:rsidR="00E81845" w:rsidRPr="00FC3449" w:rsidRDefault="00E81845" w:rsidP="00A90323">
      <w:pPr>
        <w:spacing w:before="120"/>
        <w:ind w:firstLine="284"/>
        <w:rPr>
          <w:i/>
        </w:rPr>
      </w:pPr>
      <w:r w:rsidRPr="00A90323">
        <w:rPr>
          <w:i/>
        </w:rPr>
        <w:t xml:space="preserve">Štátna </w:t>
      </w:r>
      <w:r w:rsidRPr="00FC3449">
        <w:rPr>
          <w:i/>
        </w:rPr>
        <w:t xml:space="preserve">komisia </w:t>
      </w:r>
      <w:r w:rsidR="00FC3449" w:rsidRPr="00FC3449">
        <w:rPr>
          <w:i/>
        </w:rPr>
        <w:t>pre voľby a kontrolu financovania politických strán schvaľuje návrh vzoru oznámenia o poskytnutí príspevku politickej strane.</w:t>
      </w:r>
    </w:p>
    <w:p w:rsidR="00A90323" w:rsidRPr="00A90323" w:rsidRDefault="00A90323" w:rsidP="00A90323">
      <w:pPr>
        <w:spacing w:before="240"/>
        <w:rPr>
          <w:b/>
          <w:i/>
        </w:rPr>
      </w:pPr>
      <w:r w:rsidRPr="00A90323">
        <w:rPr>
          <w:b/>
          <w:i/>
        </w:rPr>
        <w:t xml:space="preserve">Uznesenie č. </w:t>
      </w:r>
      <w:r w:rsidR="00FC3449">
        <w:rPr>
          <w:b/>
          <w:i/>
        </w:rPr>
        <w:t>3</w:t>
      </w:r>
      <w:r w:rsidRPr="00A90323">
        <w:rPr>
          <w:b/>
          <w:i/>
        </w:rPr>
        <w:t>/3/2</w:t>
      </w:r>
    </w:p>
    <w:p w:rsidR="00A90323" w:rsidRDefault="00A90323" w:rsidP="00A90323">
      <w:pPr>
        <w:spacing w:before="120"/>
        <w:ind w:firstLine="284"/>
        <w:rPr>
          <w:i/>
        </w:rPr>
      </w:pPr>
      <w:r w:rsidRPr="00A90323">
        <w:rPr>
          <w:i/>
        </w:rPr>
        <w:t xml:space="preserve">Štátna komisia </w:t>
      </w:r>
      <w:r w:rsidR="00FC3449" w:rsidRPr="00FC3449">
        <w:rPr>
          <w:i/>
        </w:rPr>
        <w:t>na základe upozornenia svojho člena ukladá Úradu štátnej komisie prepracovať návrh vzoru oznámenia o poskytnutí príspevku politickej strane.</w:t>
      </w:r>
    </w:p>
    <w:p w:rsidR="00A90323" w:rsidRPr="00A90323" w:rsidRDefault="00A90323" w:rsidP="00A90323">
      <w:pPr>
        <w:spacing w:before="240"/>
        <w:rPr>
          <w:b/>
          <w:i/>
        </w:rPr>
      </w:pPr>
      <w:r w:rsidRPr="00A90323">
        <w:rPr>
          <w:b/>
          <w:i/>
        </w:rPr>
        <w:t xml:space="preserve">Uznesenie č. </w:t>
      </w:r>
      <w:r w:rsidR="00FC3449">
        <w:rPr>
          <w:b/>
          <w:i/>
        </w:rPr>
        <w:t>3</w:t>
      </w:r>
      <w:r w:rsidRPr="00A90323">
        <w:rPr>
          <w:b/>
          <w:i/>
        </w:rPr>
        <w:t>/4/1</w:t>
      </w:r>
    </w:p>
    <w:p w:rsidR="00A90323" w:rsidRPr="00FC3449" w:rsidRDefault="00A90323" w:rsidP="00A90323">
      <w:pPr>
        <w:spacing w:before="120"/>
        <w:ind w:firstLine="284"/>
        <w:rPr>
          <w:i/>
        </w:rPr>
      </w:pPr>
      <w:r w:rsidRPr="00A90323">
        <w:rPr>
          <w:i/>
        </w:rPr>
        <w:t xml:space="preserve">Štátna </w:t>
      </w:r>
      <w:r w:rsidRPr="00FC3449">
        <w:rPr>
          <w:i/>
        </w:rPr>
        <w:t xml:space="preserve">komisia </w:t>
      </w:r>
      <w:r w:rsidR="00FC3449" w:rsidRPr="00FC3449">
        <w:rPr>
          <w:i/>
        </w:rPr>
        <w:t>pre voľby a kontrolu financovania politických strán vzala na vedomie návrh formulára záverečnej správy o nákladoch na volebnú kampaň pre voľby do Národnej rady Slovenskej republiky.</w:t>
      </w:r>
    </w:p>
    <w:p w:rsidR="00A90323" w:rsidRPr="00A90323" w:rsidRDefault="00A90323" w:rsidP="00A90323">
      <w:pPr>
        <w:spacing w:before="240"/>
        <w:rPr>
          <w:b/>
          <w:i/>
        </w:rPr>
      </w:pPr>
      <w:r w:rsidRPr="00A90323">
        <w:rPr>
          <w:b/>
          <w:i/>
        </w:rPr>
        <w:t xml:space="preserve">Uznesenie č. </w:t>
      </w:r>
      <w:r w:rsidR="00334A85">
        <w:rPr>
          <w:b/>
          <w:i/>
        </w:rPr>
        <w:t>3</w:t>
      </w:r>
      <w:r w:rsidRPr="00A90323">
        <w:rPr>
          <w:b/>
          <w:i/>
        </w:rPr>
        <w:t>/5/1</w:t>
      </w:r>
    </w:p>
    <w:p w:rsidR="00A90323" w:rsidRPr="00334A85" w:rsidRDefault="00A90323" w:rsidP="00A90323">
      <w:pPr>
        <w:spacing w:before="120"/>
        <w:ind w:firstLine="284"/>
        <w:rPr>
          <w:i/>
        </w:rPr>
      </w:pPr>
      <w:r w:rsidRPr="00A90323">
        <w:rPr>
          <w:i/>
        </w:rPr>
        <w:t xml:space="preserve">Štátna komisia </w:t>
      </w:r>
      <w:r w:rsidR="00334A85" w:rsidRPr="00334A85">
        <w:rPr>
          <w:i/>
        </w:rPr>
        <w:t>reagujúc na podnet pána Emila Muchu, ústredného tajomníka KDH uvádza: Politická strana pôsobí prostredníctvom svojich členov a</w:t>
      </w:r>
      <w:r w:rsidR="00696A05">
        <w:rPr>
          <w:i/>
        </w:rPr>
        <w:t xml:space="preserve"> </w:t>
      </w:r>
      <w:r w:rsidR="00334A85" w:rsidRPr="00334A85">
        <w:rPr>
          <w:i/>
        </w:rPr>
        <w:t>funkcionárov. Politická činnosť a zvlášť činnosť funkcionárov politickej strany sa pripočítava politickej strane,  tzn. aj náklady, ktoré sú na túto činnosť vynaložené sa považujú za náklady politickej strany.</w:t>
      </w:r>
    </w:p>
    <w:p w:rsidR="00334A85" w:rsidRPr="00A90323" w:rsidRDefault="00334A85" w:rsidP="00334A85">
      <w:pPr>
        <w:spacing w:before="240"/>
        <w:rPr>
          <w:b/>
          <w:i/>
        </w:rPr>
      </w:pPr>
      <w:r w:rsidRPr="00A90323">
        <w:rPr>
          <w:b/>
          <w:i/>
        </w:rPr>
        <w:t xml:space="preserve">Uznesenie č. </w:t>
      </w:r>
      <w:r>
        <w:rPr>
          <w:b/>
          <w:i/>
        </w:rPr>
        <w:t>3</w:t>
      </w:r>
      <w:r w:rsidRPr="00A90323">
        <w:rPr>
          <w:b/>
          <w:i/>
        </w:rPr>
        <w:t>/5/</w:t>
      </w:r>
      <w:r>
        <w:rPr>
          <w:b/>
          <w:i/>
        </w:rPr>
        <w:t>2</w:t>
      </w:r>
    </w:p>
    <w:p w:rsidR="006D1B05" w:rsidRPr="006D1B05" w:rsidRDefault="00334A85" w:rsidP="006D1B05">
      <w:pPr>
        <w:spacing w:before="120"/>
        <w:ind w:firstLine="284"/>
        <w:rPr>
          <w:i/>
        </w:rPr>
      </w:pPr>
      <w:r w:rsidRPr="006D1B05">
        <w:rPr>
          <w:i/>
        </w:rPr>
        <w:t>Štátna komisia</w:t>
      </w:r>
      <w:r w:rsidR="006D1B05" w:rsidRPr="006D1B05">
        <w:rPr>
          <w:i/>
        </w:rPr>
        <w:t xml:space="preserve"> Štátna komisia reagujúc na podnet Občianskej konzervatívnej strany uvádza: Podľa § 3 ods. 1 prvá veta zákona č. 181/2014 Z. z. o volebnej kampani a o zmene a doplnení zákona č. 85/2005 Z. z. o politických stranách a politických hnutiach v znení neskorších predpisov (ďalej len „zákon o volebnej kampani“): „politická strana a politické hnutie (ďalej len „politická strana“) môže na svoju volebnú kampaň vo voľbách do Národnej rady Slovenskej republiky a vo voľbách do Európskeho parlamentu vynaložiť najviac 3 000 000 eur vrátane dane z pridanej hodnoty“.</w:t>
      </w:r>
    </w:p>
    <w:p w:rsidR="006D1B05" w:rsidRPr="006D1B05" w:rsidRDefault="006D1B05" w:rsidP="006D1B05">
      <w:pPr>
        <w:ind w:firstLine="284"/>
        <w:rPr>
          <w:i/>
        </w:rPr>
      </w:pPr>
      <w:r w:rsidRPr="006D1B05">
        <w:rPr>
          <w:i/>
        </w:rPr>
        <w:t>Nekandidujúca politická strana, ktorá chce podporiť ňou navrhnutého kandidáta na kandidátnej listine iného politického subjektu, musí podať žiadosť o svoje zaevidovanie ako tretia strana podľa § 8 zákona o volebnej kampani, a teda sa na ňu budú vzťahovať povinnosti podľa citovaného ustanovenia.</w:t>
      </w:r>
    </w:p>
    <w:p w:rsidR="006D1B05" w:rsidRPr="006D1B05" w:rsidRDefault="006D1B05" w:rsidP="006D1B05">
      <w:pPr>
        <w:ind w:firstLine="284"/>
        <w:rPr>
          <w:i/>
        </w:rPr>
      </w:pPr>
      <w:r w:rsidRPr="006D1B05">
        <w:rPr>
          <w:i/>
        </w:rPr>
        <w:lastRenderedPageBreak/>
        <w:t>Podľa § 2 ods. 1 prvá veta zákona o volebnej kampani: „volebná kampaň na účely tohto zákona je akákoľvek činnosť politickej strany, politického hnutia, koalície politických strán a politických hnutí, kandidátov a tretích strán podľa § 8, za ktorú sa obvykle platí úhrada, smerujúca k propagácii ich činnosti, cieľov a programu za účelom získania funkcie volenej podľa osobitného predpisu“.</w:t>
      </w:r>
    </w:p>
    <w:p w:rsidR="006D1B05" w:rsidRPr="006D1B05" w:rsidRDefault="006D1B05" w:rsidP="006D1B05">
      <w:pPr>
        <w:ind w:firstLine="284"/>
        <w:rPr>
          <w:i/>
        </w:rPr>
      </w:pPr>
      <w:r w:rsidRPr="006D1B05">
        <w:rPr>
          <w:i/>
        </w:rPr>
        <w:t>Pojem „kandidáti“ v uvedenom ustanovení sa na účely zákona o volebnej kampani vzťahuje len na kandidátov podľa § 5 a § 6 zákona o volebnej kampani. Vo voľbách do Národnej rady Slovenskej republiky a vo voľbách do Európskeho parlamentu nekandidujú kandidáti, ale politické strany (s možnosťou udelenia preferenčných hlasov kandidátom v rámci jednej kandidátnej listiny). Kandidáti teda nevedú volebnú kampaň samostatne, ale volebnú kampaň vedú politické strany, na ktorých kandidátnych listinách kandidáti kandidujú. Činnosť kandidátov je súčasťou činnosti politickej strany a súčasťou jej volebnej kampane.</w:t>
      </w:r>
    </w:p>
    <w:p w:rsidR="00334A85" w:rsidRPr="006D1B05" w:rsidRDefault="006D1B05" w:rsidP="006D1B05">
      <w:pPr>
        <w:ind w:firstLine="284"/>
        <w:rPr>
          <w:i/>
        </w:rPr>
      </w:pPr>
      <w:r w:rsidRPr="006D1B05">
        <w:rPr>
          <w:i/>
        </w:rPr>
        <w:t>Z formulácie § 2 ods. 1 zákona o volebnej kampani, ako už aj zo samotného pomenovania „tretia strana“ vyplýva, že ide o subjekt odlišný od kandidujúcich politických subjektov a kandidátov. Kandidáti sa teda nemôžu zaevidovať ani ako tretia strana podľa § 8 zákona o volebnej kampani.</w:t>
      </w:r>
    </w:p>
    <w:p w:rsidR="00334A85" w:rsidRPr="00A90323" w:rsidRDefault="00334A85" w:rsidP="00334A85">
      <w:pPr>
        <w:spacing w:before="240"/>
        <w:rPr>
          <w:b/>
          <w:i/>
        </w:rPr>
      </w:pPr>
      <w:r w:rsidRPr="00A90323">
        <w:rPr>
          <w:b/>
          <w:i/>
        </w:rPr>
        <w:t xml:space="preserve">Uznesenie č. </w:t>
      </w:r>
      <w:r>
        <w:rPr>
          <w:b/>
          <w:i/>
        </w:rPr>
        <w:t>3</w:t>
      </w:r>
      <w:r w:rsidRPr="00A90323">
        <w:rPr>
          <w:b/>
          <w:i/>
        </w:rPr>
        <w:t>/5/</w:t>
      </w:r>
      <w:r w:rsidR="006D1B05">
        <w:rPr>
          <w:b/>
          <w:i/>
        </w:rPr>
        <w:t>3</w:t>
      </w:r>
    </w:p>
    <w:p w:rsidR="00334A85" w:rsidRPr="00334A85" w:rsidRDefault="00334A85" w:rsidP="00BC5E6C">
      <w:pPr>
        <w:spacing w:before="120"/>
        <w:ind w:firstLine="284"/>
        <w:rPr>
          <w:i/>
        </w:rPr>
      </w:pPr>
      <w:r w:rsidRPr="00A90323">
        <w:rPr>
          <w:i/>
        </w:rPr>
        <w:t xml:space="preserve">Štátna komisia </w:t>
      </w:r>
      <w:r w:rsidR="006D1B05" w:rsidRPr="006D1B05">
        <w:rPr>
          <w:i/>
        </w:rPr>
        <w:t xml:space="preserve">sa oboznámila so žiadosťou pána Bc. Milana Bednára </w:t>
      </w:r>
      <w:r w:rsidR="006D1B05">
        <w:rPr>
          <w:i/>
        </w:rPr>
        <w:t>-</w:t>
      </w:r>
      <w:r w:rsidR="006D1B05" w:rsidRPr="006D1B05">
        <w:rPr>
          <w:i/>
        </w:rPr>
        <w:t xml:space="preserve"> MIBE, a konštatuje, že nie je príslušná podľa § 16 ods. 3 zákona č. 180/2014 Z. z. o podmienkach výkonu volebného práva a o zmene a doplnení niektorých zákonov, a preto ho postupuje na vybavenie Ministerstvu vnútra Slovenskej republiky.</w:t>
      </w:r>
    </w:p>
    <w:sectPr w:rsidR="00334A85" w:rsidRPr="00334A8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895"/>
    <w:multiLevelType w:val="hybridMultilevel"/>
    <w:tmpl w:val="5AC22A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35F74"/>
    <w:multiLevelType w:val="hybridMultilevel"/>
    <w:tmpl w:val="4B50B68E"/>
    <w:lvl w:ilvl="0" w:tplc="FD2C4F58">
      <w:start w:val="1"/>
      <w:numFmt w:val="decimal"/>
      <w:lvlText w:val="%1."/>
      <w:lvlJc w:val="righ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2917F99"/>
    <w:multiLevelType w:val="hybridMultilevel"/>
    <w:tmpl w:val="E3D882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55A6A"/>
    <w:multiLevelType w:val="singleLevel"/>
    <w:tmpl w:val="7D6C10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4">
    <w:nsid w:val="27CC08F9"/>
    <w:multiLevelType w:val="hybridMultilevel"/>
    <w:tmpl w:val="C09A67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86673C"/>
    <w:multiLevelType w:val="hybridMultilevel"/>
    <w:tmpl w:val="06706EA8"/>
    <w:lvl w:ilvl="0" w:tplc="664E38CA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C41976"/>
    <w:multiLevelType w:val="hybridMultilevel"/>
    <w:tmpl w:val="D9D440E2"/>
    <w:lvl w:ilvl="0" w:tplc="79A8BC6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E356546"/>
    <w:multiLevelType w:val="hybridMultilevel"/>
    <w:tmpl w:val="0B6CA12A"/>
    <w:lvl w:ilvl="0" w:tplc="C224676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38E157DA"/>
    <w:multiLevelType w:val="multilevel"/>
    <w:tmpl w:val="F418C0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C54194"/>
    <w:multiLevelType w:val="singleLevel"/>
    <w:tmpl w:val="3474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1F772C4"/>
    <w:multiLevelType w:val="hybridMultilevel"/>
    <w:tmpl w:val="06706EA8"/>
    <w:lvl w:ilvl="0" w:tplc="664E38CA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327454"/>
    <w:multiLevelType w:val="hybridMultilevel"/>
    <w:tmpl w:val="25D008B4"/>
    <w:lvl w:ilvl="0" w:tplc="9858151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487FDC"/>
    <w:multiLevelType w:val="singleLevel"/>
    <w:tmpl w:val="DE00261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1C42040"/>
    <w:multiLevelType w:val="hybridMultilevel"/>
    <w:tmpl w:val="BD0633CE"/>
    <w:lvl w:ilvl="0" w:tplc="FC10B796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AB2400"/>
    <w:multiLevelType w:val="hybridMultilevel"/>
    <w:tmpl w:val="780612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F4C6D"/>
    <w:multiLevelType w:val="hybridMultilevel"/>
    <w:tmpl w:val="102E14B2"/>
    <w:lvl w:ilvl="0" w:tplc="D5FEEEE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4C39FE"/>
    <w:multiLevelType w:val="hybridMultilevel"/>
    <w:tmpl w:val="ED0EB61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724BF3"/>
    <w:multiLevelType w:val="hybridMultilevel"/>
    <w:tmpl w:val="C62AB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C49B2"/>
    <w:multiLevelType w:val="hybridMultilevel"/>
    <w:tmpl w:val="DC6E084E"/>
    <w:lvl w:ilvl="0" w:tplc="8D0EE312">
      <w:start w:val="15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7E5598"/>
    <w:multiLevelType w:val="hybridMultilevel"/>
    <w:tmpl w:val="F39C7184"/>
    <w:lvl w:ilvl="0" w:tplc="79A8BC6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EA178A1"/>
    <w:multiLevelType w:val="hybridMultilevel"/>
    <w:tmpl w:val="0262CCD4"/>
    <w:lvl w:ilvl="0" w:tplc="40A8EAA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2654F4D"/>
    <w:multiLevelType w:val="multilevel"/>
    <w:tmpl w:val="1A98BA4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DF1AA7"/>
    <w:multiLevelType w:val="multilevel"/>
    <w:tmpl w:val="1AF0D1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113149"/>
    <w:multiLevelType w:val="singleLevel"/>
    <w:tmpl w:val="DEDA08F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4">
    <w:nsid w:val="78C32E6A"/>
    <w:multiLevelType w:val="singleLevel"/>
    <w:tmpl w:val="8D0EE312"/>
    <w:lvl w:ilvl="0">
      <w:start w:val="1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D3A67F4"/>
    <w:multiLevelType w:val="hybridMultilevel"/>
    <w:tmpl w:val="8A22A2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12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21"/>
  </w:num>
  <w:num w:numId="10">
    <w:abstractNumId w:val="0"/>
  </w:num>
  <w:num w:numId="11">
    <w:abstractNumId w:val="14"/>
  </w:num>
  <w:num w:numId="12">
    <w:abstractNumId w:val="19"/>
  </w:num>
  <w:num w:numId="13">
    <w:abstractNumId w:val="6"/>
  </w:num>
  <w:num w:numId="14">
    <w:abstractNumId w:val="15"/>
  </w:num>
  <w:num w:numId="15">
    <w:abstractNumId w:val="22"/>
  </w:num>
  <w:num w:numId="16">
    <w:abstractNumId w:val="10"/>
  </w:num>
  <w:num w:numId="17">
    <w:abstractNumId w:val="20"/>
  </w:num>
  <w:num w:numId="18">
    <w:abstractNumId w:val="13"/>
  </w:num>
  <w:num w:numId="19">
    <w:abstractNumId w:val="7"/>
  </w:num>
  <w:num w:numId="20">
    <w:abstractNumId w:val="1"/>
  </w:num>
  <w:num w:numId="21">
    <w:abstractNumId w:val="2"/>
  </w:num>
  <w:num w:numId="22">
    <w:abstractNumId w:val="16"/>
  </w:num>
  <w:num w:numId="23">
    <w:abstractNumId w:val="18"/>
  </w:num>
  <w:num w:numId="24">
    <w:abstractNumId w:val="25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0A"/>
    <w:rsid w:val="0000284E"/>
    <w:rsid w:val="0000387A"/>
    <w:rsid w:val="00003A24"/>
    <w:rsid w:val="000049FE"/>
    <w:rsid w:val="000117CD"/>
    <w:rsid w:val="0001360A"/>
    <w:rsid w:val="00020700"/>
    <w:rsid w:val="00020AA9"/>
    <w:rsid w:val="0002482C"/>
    <w:rsid w:val="00027FE1"/>
    <w:rsid w:val="000306EB"/>
    <w:rsid w:val="000314D7"/>
    <w:rsid w:val="0003294D"/>
    <w:rsid w:val="000370CF"/>
    <w:rsid w:val="0004075D"/>
    <w:rsid w:val="0004297F"/>
    <w:rsid w:val="000569AB"/>
    <w:rsid w:val="00057EF7"/>
    <w:rsid w:val="000616FB"/>
    <w:rsid w:val="0006256D"/>
    <w:rsid w:val="00063BF4"/>
    <w:rsid w:val="0006411A"/>
    <w:rsid w:val="00073DCE"/>
    <w:rsid w:val="00074305"/>
    <w:rsid w:val="00077E06"/>
    <w:rsid w:val="000859C5"/>
    <w:rsid w:val="00085A40"/>
    <w:rsid w:val="00087E26"/>
    <w:rsid w:val="000957DC"/>
    <w:rsid w:val="00096FFC"/>
    <w:rsid w:val="000A382B"/>
    <w:rsid w:val="000B07FA"/>
    <w:rsid w:val="000B0AEB"/>
    <w:rsid w:val="000B74AE"/>
    <w:rsid w:val="000C1DE0"/>
    <w:rsid w:val="000D0098"/>
    <w:rsid w:val="000D5664"/>
    <w:rsid w:val="000F0816"/>
    <w:rsid w:val="000F36D9"/>
    <w:rsid w:val="00101815"/>
    <w:rsid w:val="001018EB"/>
    <w:rsid w:val="001118D2"/>
    <w:rsid w:val="00113E5A"/>
    <w:rsid w:val="00115FFE"/>
    <w:rsid w:val="001247EA"/>
    <w:rsid w:val="0012606E"/>
    <w:rsid w:val="0013215A"/>
    <w:rsid w:val="00132586"/>
    <w:rsid w:val="0013389A"/>
    <w:rsid w:val="00134E03"/>
    <w:rsid w:val="001367AE"/>
    <w:rsid w:val="00145695"/>
    <w:rsid w:val="0014742D"/>
    <w:rsid w:val="00156B4D"/>
    <w:rsid w:val="00156F98"/>
    <w:rsid w:val="00161284"/>
    <w:rsid w:val="00184F83"/>
    <w:rsid w:val="001871CA"/>
    <w:rsid w:val="001874B1"/>
    <w:rsid w:val="0019203B"/>
    <w:rsid w:val="00193F79"/>
    <w:rsid w:val="00197592"/>
    <w:rsid w:val="001B2169"/>
    <w:rsid w:val="001B2207"/>
    <w:rsid w:val="001B2AEF"/>
    <w:rsid w:val="001B36FA"/>
    <w:rsid w:val="001B3CD4"/>
    <w:rsid w:val="001B7531"/>
    <w:rsid w:val="001C04A7"/>
    <w:rsid w:val="001C0EDC"/>
    <w:rsid w:val="001C4D56"/>
    <w:rsid w:val="001C6A35"/>
    <w:rsid w:val="001D2479"/>
    <w:rsid w:val="001E0B55"/>
    <w:rsid w:val="001E19E7"/>
    <w:rsid w:val="001E2D1A"/>
    <w:rsid w:val="001E7E48"/>
    <w:rsid w:val="001F1881"/>
    <w:rsid w:val="001F4620"/>
    <w:rsid w:val="00200237"/>
    <w:rsid w:val="0020231B"/>
    <w:rsid w:val="00206D2A"/>
    <w:rsid w:val="00212584"/>
    <w:rsid w:val="002154F8"/>
    <w:rsid w:val="00221206"/>
    <w:rsid w:val="00221550"/>
    <w:rsid w:val="002222D8"/>
    <w:rsid w:val="0022232B"/>
    <w:rsid w:val="00223939"/>
    <w:rsid w:val="0022529B"/>
    <w:rsid w:val="00225670"/>
    <w:rsid w:val="00233146"/>
    <w:rsid w:val="00235C51"/>
    <w:rsid w:val="00237C19"/>
    <w:rsid w:val="002507F1"/>
    <w:rsid w:val="00252DD5"/>
    <w:rsid w:val="00253D58"/>
    <w:rsid w:val="00255368"/>
    <w:rsid w:val="00255F91"/>
    <w:rsid w:val="00262DAE"/>
    <w:rsid w:val="00280B66"/>
    <w:rsid w:val="0028244D"/>
    <w:rsid w:val="00284D47"/>
    <w:rsid w:val="00292696"/>
    <w:rsid w:val="002A173B"/>
    <w:rsid w:val="002C1E5B"/>
    <w:rsid w:val="002C7692"/>
    <w:rsid w:val="002D0E93"/>
    <w:rsid w:val="002D1921"/>
    <w:rsid w:val="002E4F71"/>
    <w:rsid w:val="002E5299"/>
    <w:rsid w:val="002E7CDA"/>
    <w:rsid w:val="002F1370"/>
    <w:rsid w:val="002F2455"/>
    <w:rsid w:val="002F3408"/>
    <w:rsid w:val="002F4F77"/>
    <w:rsid w:val="00300EC3"/>
    <w:rsid w:val="00306CBB"/>
    <w:rsid w:val="003111E8"/>
    <w:rsid w:val="00312162"/>
    <w:rsid w:val="0032539F"/>
    <w:rsid w:val="00333CEE"/>
    <w:rsid w:val="00334A85"/>
    <w:rsid w:val="0033674E"/>
    <w:rsid w:val="00340EDE"/>
    <w:rsid w:val="0034495A"/>
    <w:rsid w:val="003502E6"/>
    <w:rsid w:val="00367050"/>
    <w:rsid w:val="00375E1B"/>
    <w:rsid w:val="00386795"/>
    <w:rsid w:val="003879FA"/>
    <w:rsid w:val="00394CA6"/>
    <w:rsid w:val="00395CC0"/>
    <w:rsid w:val="00396830"/>
    <w:rsid w:val="00397B86"/>
    <w:rsid w:val="003A0F86"/>
    <w:rsid w:val="003A2C1B"/>
    <w:rsid w:val="003A32BB"/>
    <w:rsid w:val="003A3C22"/>
    <w:rsid w:val="003B20E6"/>
    <w:rsid w:val="003C1509"/>
    <w:rsid w:val="003C1E85"/>
    <w:rsid w:val="003C351E"/>
    <w:rsid w:val="003C36DE"/>
    <w:rsid w:val="003C795F"/>
    <w:rsid w:val="003E3321"/>
    <w:rsid w:val="003F2263"/>
    <w:rsid w:val="003F3B06"/>
    <w:rsid w:val="003F4E3D"/>
    <w:rsid w:val="00407A73"/>
    <w:rsid w:val="00410B9F"/>
    <w:rsid w:val="00415EE8"/>
    <w:rsid w:val="0042206B"/>
    <w:rsid w:val="004365E5"/>
    <w:rsid w:val="0043705A"/>
    <w:rsid w:val="00441381"/>
    <w:rsid w:val="00442353"/>
    <w:rsid w:val="00443835"/>
    <w:rsid w:val="00445ADF"/>
    <w:rsid w:val="00446BA8"/>
    <w:rsid w:val="00450A69"/>
    <w:rsid w:val="00453501"/>
    <w:rsid w:val="00453B02"/>
    <w:rsid w:val="00465BC8"/>
    <w:rsid w:val="00466A62"/>
    <w:rsid w:val="00474AED"/>
    <w:rsid w:val="00476103"/>
    <w:rsid w:val="0047798D"/>
    <w:rsid w:val="00480A5F"/>
    <w:rsid w:val="00482DC8"/>
    <w:rsid w:val="004833AF"/>
    <w:rsid w:val="00483D95"/>
    <w:rsid w:val="00483ED3"/>
    <w:rsid w:val="00485E68"/>
    <w:rsid w:val="00492B94"/>
    <w:rsid w:val="00494FD2"/>
    <w:rsid w:val="00496764"/>
    <w:rsid w:val="004A0E84"/>
    <w:rsid w:val="004A23AA"/>
    <w:rsid w:val="004A3881"/>
    <w:rsid w:val="004A4AB1"/>
    <w:rsid w:val="004A4D13"/>
    <w:rsid w:val="004B0B83"/>
    <w:rsid w:val="004C0E8D"/>
    <w:rsid w:val="004C2750"/>
    <w:rsid w:val="004C2B58"/>
    <w:rsid w:val="004C3228"/>
    <w:rsid w:val="004C5D47"/>
    <w:rsid w:val="004D4C7D"/>
    <w:rsid w:val="004D7C5E"/>
    <w:rsid w:val="004E2B10"/>
    <w:rsid w:val="004F301B"/>
    <w:rsid w:val="004F43AB"/>
    <w:rsid w:val="004F440D"/>
    <w:rsid w:val="004F52E6"/>
    <w:rsid w:val="0050430C"/>
    <w:rsid w:val="005201ED"/>
    <w:rsid w:val="005248FB"/>
    <w:rsid w:val="0053634D"/>
    <w:rsid w:val="00536407"/>
    <w:rsid w:val="005509F1"/>
    <w:rsid w:val="00553305"/>
    <w:rsid w:val="00577CE5"/>
    <w:rsid w:val="00582E22"/>
    <w:rsid w:val="00584776"/>
    <w:rsid w:val="005850CC"/>
    <w:rsid w:val="0058605F"/>
    <w:rsid w:val="0059131E"/>
    <w:rsid w:val="00591E1E"/>
    <w:rsid w:val="0059252F"/>
    <w:rsid w:val="00595768"/>
    <w:rsid w:val="005A0A80"/>
    <w:rsid w:val="005A5987"/>
    <w:rsid w:val="005C4429"/>
    <w:rsid w:val="005C4F43"/>
    <w:rsid w:val="005D60F5"/>
    <w:rsid w:val="005E2EBC"/>
    <w:rsid w:val="005E311A"/>
    <w:rsid w:val="005E4CBE"/>
    <w:rsid w:val="005E64EE"/>
    <w:rsid w:val="005E751A"/>
    <w:rsid w:val="005E7678"/>
    <w:rsid w:val="005F48DF"/>
    <w:rsid w:val="005F6A8C"/>
    <w:rsid w:val="006027F3"/>
    <w:rsid w:val="006127F8"/>
    <w:rsid w:val="0061392A"/>
    <w:rsid w:val="0061503C"/>
    <w:rsid w:val="006168FE"/>
    <w:rsid w:val="00622109"/>
    <w:rsid w:val="006305AC"/>
    <w:rsid w:val="0063220A"/>
    <w:rsid w:val="00642632"/>
    <w:rsid w:val="00652F8C"/>
    <w:rsid w:val="0066203A"/>
    <w:rsid w:val="00663EA7"/>
    <w:rsid w:val="006708F3"/>
    <w:rsid w:val="00683376"/>
    <w:rsid w:val="0069111B"/>
    <w:rsid w:val="00695A74"/>
    <w:rsid w:val="00696A05"/>
    <w:rsid w:val="006A3EAE"/>
    <w:rsid w:val="006B0888"/>
    <w:rsid w:val="006B4D32"/>
    <w:rsid w:val="006B797E"/>
    <w:rsid w:val="006C028C"/>
    <w:rsid w:val="006C69AA"/>
    <w:rsid w:val="006C6AEE"/>
    <w:rsid w:val="006D1B05"/>
    <w:rsid w:val="006D4CDB"/>
    <w:rsid w:val="006D5600"/>
    <w:rsid w:val="006D7985"/>
    <w:rsid w:val="006E34D7"/>
    <w:rsid w:val="006E4C15"/>
    <w:rsid w:val="006F5935"/>
    <w:rsid w:val="00703B21"/>
    <w:rsid w:val="00711583"/>
    <w:rsid w:val="0071211A"/>
    <w:rsid w:val="00715084"/>
    <w:rsid w:val="00715EC7"/>
    <w:rsid w:val="00732F32"/>
    <w:rsid w:val="00737A4B"/>
    <w:rsid w:val="0074461E"/>
    <w:rsid w:val="00745E74"/>
    <w:rsid w:val="00746F9F"/>
    <w:rsid w:val="00750637"/>
    <w:rsid w:val="00751211"/>
    <w:rsid w:val="0075189D"/>
    <w:rsid w:val="00751EB7"/>
    <w:rsid w:val="0076404E"/>
    <w:rsid w:val="0077386B"/>
    <w:rsid w:val="00784142"/>
    <w:rsid w:val="007842B9"/>
    <w:rsid w:val="00784EAE"/>
    <w:rsid w:val="00796CD5"/>
    <w:rsid w:val="007A5A51"/>
    <w:rsid w:val="007B6AFC"/>
    <w:rsid w:val="007D06D1"/>
    <w:rsid w:val="007D130D"/>
    <w:rsid w:val="007D1BA2"/>
    <w:rsid w:val="007D244D"/>
    <w:rsid w:val="007E2456"/>
    <w:rsid w:val="007E39E0"/>
    <w:rsid w:val="007F0662"/>
    <w:rsid w:val="007F1208"/>
    <w:rsid w:val="007F4FDB"/>
    <w:rsid w:val="007F540E"/>
    <w:rsid w:val="007F565F"/>
    <w:rsid w:val="0080006C"/>
    <w:rsid w:val="0080423C"/>
    <w:rsid w:val="008113F3"/>
    <w:rsid w:val="00812CF5"/>
    <w:rsid w:val="00816834"/>
    <w:rsid w:val="0082092F"/>
    <w:rsid w:val="008217F9"/>
    <w:rsid w:val="00826006"/>
    <w:rsid w:val="00826F87"/>
    <w:rsid w:val="00834DAE"/>
    <w:rsid w:val="00835C04"/>
    <w:rsid w:val="00836FE3"/>
    <w:rsid w:val="008530A9"/>
    <w:rsid w:val="008546DD"/>
    <w:rsid w:val="00860399"/>
    <w:rsid w:val="008610B3"/>
    <w:rsid w:val="008722CB"/>
    <w:rsid w:val="00881192"/>
    <w:rsid w:val="008813E8"/>
    <w:rsid w:val="008817F2"/>
    <w:rsid w:val="0088229E"/>
    <w:rsid w:val="0088316C"/>
    <w:rsid w:val="00884B13"/>
    <w:rsid w:val="008A284B"/>
    <w:rsid w:val="008A2E6E"/>
    <w:rsid w:val="008C087B"/>
    <w:rsid w:val="008C0D7C"/>
    <w:rsid w:val="008C21AB"/>
    <w:rsid w:val="008C5C62"/>
    <w:rsid w:val="008C601A"/>
    <w:rsid w:val="008C6503"/>
    <w:rsid w:val="008C6989"/>
    <w:rsid w:val="008D6B73"/>
    <w:rsid w:val="008D7796"/>
    <w:rsid w:val="008E33BE"/>
    <w:rsid w:val="008E3AB1"/>
    <w:rsid w:val="008E545B"/>
    <w:rsid w:val="008F0160"/>
    <w:rsid w:val="008F4A42"/>
    <w:rsid w:val="00901064"/>
    <w:rsid w:val="009016B6"/>
    <w:rsid w:val="00907D9E"/>
    <w:rsid w:val="00913B3E"/>
    <w:rsid w:val="00914C08"/>
    <w:rsid w:val="00916F50"/>
    <w:rsid w:val="00926272"/>
    <w:rsid w:val="00933229"/>
    <w:rsid w:val="00934657"/>
    <w:rsid w:val="0094581E"/>
    <w:rsid w:val="009477FA"/>
    <w:rsid w:val="0095108E"/>
    <w:rsid w:val="00951772"/>
    <w:rsid w:val="00953079"/>
    <w:rsid w:val="00953E2B"/>
    <w:rsid w:val="00954415"/>
    <w:rsid w:val="00956F16"/>
    <w:rsid w:val="00961F57"/>
    <w:rsid w:val="0096739D"/>
    <w:rsid w:val="00972B62"/>
    <w:rsid w:val="00975120"/>
    <w:rsid w:val="009755C9"/>
    <w:rsid w:val="009759FA"/>
    <w:rsid w:val="00976D89"/>
    <w:rsid w:val="009807C3"/>
    <w:rsid w:val="00981326"/>
    <w:rsid w:val="00992CE1"/>
    <w:rsid w:val="00995865"/>
    <w:rsid w:val="00997882"/>
    <w:rsid w:val="009C0573"/>
    <w:rsid w:val="009C1787"/>
    <w:rsid w:val="009C6FEF"/>
    <w:rsid w:val="009D3524"/>
    <w:rsid w:val="009D5D04"/>
    <w:rsid w:val="009F0A4C"/>
    <w:rsid w:val="009F5393"/>
    <w:rsid w:val="009F6E99"/>
    <w:rsid w:val="009F7C21"/>
    <w:rsid w:val="00A00D52"/>
    <w:rsid w:val="00A04F74"/>
    <w:rsid w:val="00A0794C"/>
    <w:rsid w:val="00A114BD"/>
    <w:rsid w:val="00A13036"/>
    <w:rsid w:val="00A1540E"/>
    <w:rsid w:val="00A1557B"/>
    <w:rsid w:val="00A1764A"/>
    <w:rsid w:val="00A20942"/>
    <w:rsid w:val="00A30000"/>
    <w:rsid w:val="00A369EA"/>
    <w:rsid w:val="00A41BC4"/>
    <w:rsid w:val="00A440C9"/>
    <w:rsid w:val="00A512EC"/>
    <w:rsid w:val="00A673A7"/>
    <w:rsid w:val="00A704A7"/>
    <w:rsid w:val="00A713D3"/>
    <w:rsid w:val="00A73D68"/>
    <w:rsid w:val="00A827A5"/>
    <w:rsid w:val="00A82809"/>
    <w:rsid w:val="00A86291"/>
    <w:rsid w:val="00A8731F"/>
    <w:rsid w:val="00A90323"/>
    <w:rsid w:val="00A94CFA"/>
    <w:rsid w:val="00AA1015"/>
    <w:rsid w:val="00AA4C2B"/>
    <w:rsid w:val="00AA77C7"/>
    <w:rsid w:val="00AB01AB"/>
    <w:rsid w:val="00AB1444"/>
    <w:rsid w:val="00AB3107"/>
    <w:rsid w:val="00AB4B5D"/>
    <w:rsid w:val="00AB6981"/>
    <w:rsid w:val="00AB71CC"/>
    <w:rsid w:val="00AC383F"/>
    <w:rsid w:val="00AC38DB"/>
    <w:rsid w:val="00AD502A"/>
    <w:rsid w:val="00AE0555"/>
    <w:rsid w:val="00AE709F"/>
    <w:rsid w:val="00AF24BB"/>
    <w:rsid w:val="00AF449C"/>
    <w:rsid w:val="00AF772D"/>
    <w:rsid w:val="00AF77AB"/>
    <w:rsid w:val="00B022DC"/>
    <w:rsid w:val="00B04937"/>
    <w:rsid w:val="00B06EE9"/>
    <w:rsid w:val="00B1398F"/>
    <w:rsid w:val="00B13F4E"/>
    <w:rsid w:val="00B140EA"/>
    <w:rsid w:val="00B1563E"/>
    <w:rsid w:val="00B15F71"/>
    <w:rsid w:val="00B20A0E"/>
    <w:rsid w:val="00B25D8D"/>
    <w:rsid w:val="00B44B90"/>
    <w:rsid w:val="00B47C64"/>
    <w:rsid w:val="00B47CD9"/>
    <w:rsid w:val="00B54602"/>
    <w:rsid w:val="00B56032"/>
    <w:rsid w:val="00B56427"/>
    <w:rsid w:val="00B57B9D"/>
    <w:rsid w:val="00B62586"/>
    <w:rsid w:val="00B6362A"/>
    <w:rsid w:val="00B65859"/>
    <w:rsid w:val="00B65869"/>
    <w:rsid w:val="00B66939"/>
    <w:rsid w:val="00B71BBE"/>
    <w:rsid w:val="00B73CCE"/>
    <w:rsid w:val="00B82BD9"/>
    <w:rsid w:val="00B84F17"/>
    <w:rsid w:val="00B93DA9"/>
    <w:rsid w:val="00B94D89"/>
    <w:rsid w:val="00B97B92"/>
    <w:rsid w:val="00BA2BF9"/>
    <w:rsid w:val="00BA41FB"/>
    <w:rsid w:val="00BA45B6"/>
    <w:rsid w:val="00BA7FF5"/>
    <w:rsid w:val="00BC5E6C"/>
    <w:rsid w:val="00BC65B4"/>
    <w:rsid w:val="00BD07BD"/>
    <w:rsid w:val="00BD78AC"/>
    <w:rsid w:val="00BE15C8"/>
    <w:rsid w:val="00BE74FE"/>
    <w:rsid w:val="00BE7509"/>
    <w:rsid w:val="00C051CA"/>
    <w:rsid w:val="00C15587"/>
    <w:rsid w:val="00C1663D"/>
    <w:rsid w:val="00C247E1"/>
    <w:rsid w:val="00C30B81"/>
    <w:rsid w:val="00C3242E"/>
    <w:rsid w:val="00C35DD6"/>
    <w:rsid w:val="00C42964"/>
    <w:rsid w:val="00C4615C"/>
    <w:rsid w:val="00C46B31"/>
    <w:rsid w:val="00C50D4F"/>
    <w:rsid w:val="00C51715"/>
    <w:rsid w:val="00C543F8"/>
    <w:rsid w:val="00C54C1C"/>
    <w:rsid w:val="00C55ADB"/>
    <w:rsid w:val="00C604B6"/>
    <w:rsid w:val="00C62374"/>
    <w:rsid w:val="00C6775E"/>
    <w:rsid w:val="00C71A06"/>
    <w:rsid w:val="00C724BF"/>
    <w:rsid w:val="00C733DA"/>
    <w:rsid w:val="00C846BE"/>
    <w:rsid w:val="00C85AD2"/>
    <w:rsid w:val="00C87F5B"/>
    <w:rsid w:val="00C903E8"/>
    <w:rsid w:val="00C92009"/>
    <w:rsid w:val="00C92F40"/>
    <w:rsid w:val="00CA3A11"/>
    <w:rsid w:val="00CA49EC"/>
    <w:rsid w:val="00CA4A52"/>
    <w:rsid w:val="00CA7FFA"/>
    <w:rsid w:val="00CB1AC9"/>
    <w:rsid w:val="00CB4D22"/>
    <w:rsid w:val="00CC6C98"/>
    <w:rsid w:val="00CD150A"/>
    <w:rsid w:val="00CD32D4"/>
    <w:rsid w:val="00CD4886"/>
    <w:rsid w:val="00CD5B46"/>
    <w:rsid w:val="00CE01B3"/>
    <w:rsid w:val="00CE252B"/>
    <w:rsid w:val="00D02934"/>
    <w:rsid w:val="00D03DF3"/>
    <w:rsid w:val="00D07218"/>
    <w:rsid w:val="00D11214"/>
    <w:rsid w:val="00D212A0"/>
    <w:rsid w:val="00D25547"/>
    <w:rsid w:val="00D452FA"/>
    <w:rsid w:val="00D50CE5"/>
    <w:rsid w:val="00D50EE7"/>
    <w:rsid w:val="00D53F5E"/>
    <w:rsid w:val="00D55F5D"/>
    <w:rsid w:val="00D62D9F"/>
    <w:rsid w:val="00D677C0"/>
    <w:rsid w:val="00D726E6"/>
    <w:rsid w:val="00D727D1"/>
    <w:rsid w:val="00D87C16"/>
    <w:rsid w:val="00DA2229"/>
    <w:rsid w:val="00DA2A46"/>
    <w:rsid w:val="00DA391A"/>
    <w:rsid w:val="00DB12E3"/>
    <w:rsid w:val="00DB4199"/>
    <w:rsid w:val="00DB52CC"/>
    <w:rsid w:val="00DD0F2E"/>
    <w:rsid w:val="00DD1644"/>
    <w:rsid w:val="00DD5911"/>
    <w:rsid w:val="00DE3A8D"/>
    <w:rsid w:val="00DE528A"/>
    <w:rsid w:val="00DF3462"/>
    <w:rsid w:val="00DF5B0D"/>
    <w:rsid w:val="00DF650A"/>
    <w:rsid w:val="00DF7B0C"/>
    <w:rsid w:val="00E00CD3"/>
    <w:rsid w:val="00E02D89"/>
    <w:rsid w:val="00E12A48"/>
    <w:rsid w:val="00E25286"/>
    <w:rsid w:val="00E30632"/>
    <w:rsid w:val="00E3148E"/>
    <w:rsid w:val="00E334A5"/>
    <w:rsid w:val="00E3480D"/>
    <w:rsid w:val="00E34E43"/>
    <w:rsid w:val="00E45C2A"/>
    <w:rsid w:val="00E54733"/>
    <w:rsid w:val="00E55EB9"/>
    <w:rsid w:val="00E608DD"/>
    <w:rsid w:val="00E67086"/>
    <w:rsid w:val="00E72893"/>
    <w:rsid w:val="00E750C8"/>
    <w:rsid w:val="00E80D31"/>
    <w:rsid w:val="00E81845"/>
    <w:rsid w:val="00E86877"/>
    <w:rsid w:val="00E87722"/>
    <w:rsid w:val="00E91E2C"/>
    <w:rsid w:val="00E92314"/>
    <w:rsid w:val="00E92355"/>
    <w:rsid w:val="00E94CF9"/>
    <w:rsid w:val="00E951DC"/>
    <w:rsid w:val="00E95CCF"/>
    <w:rsid w:val="00E970C4"/>
    <w:rsid w:val="00EB49D4"/>
    <w:rsid w:val="00EB5052"/>
    <w:rsid w:val="00EC6FAB"/>
    <w:rsid w:val="00EE4922"/>
    <w:rsid w:val="00EE4BD0"/>
    <w:rsid w:val="00EE6294"/>
    <w:rsid w:val="00EE706A"/>
    <w:rsid w:val="00EE7996"/>
    <w:rsid w:val="00EF60AF"/>
    <w:rsid w:val="00EF64FC"/>
    <w:rsid w:val="00F023C7"/>
    <w:rsid w:val="00F03DAA"/>
    <w:rsid w:val="00F14A3B"/>
    <w:rsid w:val="00F16532"/>
    <w:rsid w:val="00F264CC"/>
    <w:rsid w:val="00F37676"/>
    <w:rsid w:val="00F40D65"/>
    <w:rsid w:val="00F43038"/>
    <w:rsid w:val="00F4635C"/>
    <w:rsid w:val="00F5080C"/>
    <w:rsid w:val="00F549EA"/>
    <w:rsid w:val="00F5612E"/>
    <w:rsid w:val="00F569B6"/>
    <w:rsid w:val="00F61342"/>
    <w:rsid w:val="00F61844"/>
    <w:rsid w:val="00F65D2B"/>
    <w:rsid w:val="00F66836"/>
    <w:rsid w:val="00F6687E"/>
    <w:rsid w:val="00F766DA"/>
    <w:rsid w:val="00F76F18"/>
    <w:rsid w:val="00F8678D"/>
    <w:rsid w:val="00F95B80"/>
    <w:rsid w:val="00F97004"/>
    <w:rsid w:val="00FA3A6F"/>
    <w:rsid w:val="00FA578F"/>
    <w:rsid w:val="00FB1754"/>
    <w:rsid w:val="00FB3DBF"/>
    <w:rsid w:val="00FB5209"/>
    <w:rsid w:val="00FB5705"/>
    <w:rsid w:val="00FC0191"/>
    <w:rsid w:val="00FC3449"/>
    <w:rsid w:val="00FD0735"/>
    <w:rsid w:val="00FD3DED"/>
    <w:rsid w:val="00FE010A"/>
    <w:rsid w:val="00FE652B"/>
    <w:rsid w:val="00FE6CB8"/>
    <w:rsid w:val="00FF4734"/>
    <w:rsid w:val="00FF4B6F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  <w:jc w:val="both"/>
    </w:pPr>
    <w:rPr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cap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left"/>
      <w:outlineLvl w:val="2"/>
    </w:pPr>
    <w:rPr>
      <w:sz w:val="4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sz w:val="44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sz w:val="22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outlineLvl w:val="8"/>
    </w:pPr>
    <w:rPr>
      <w:b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sz w:val="26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9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spacing w:before="120"/>
      <w:ind w:firstLine="567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426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b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Pr>
      <w:b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52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5AD4-9DD6-4A8C-8A69-13148030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4</DocSecurity>
  <Lines>28</Lines>
  <Paragraphs>7</Paragraphs>
  <ScaleCrop>false</ScaleCrop>
  <Company>mvsr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 21.10.2015</dc:title>
  <dc:subject>Uznesenia Štátnej komisie</dc:subject>
  <dc:creator>Štátna komisia</dc:creator>
  <cp:lastModifiedBy>MV SR</cp:lastModifiedBy>
  <cp:revision>2</cp:revision>
  <cp:lastPrinted>2015-09-25T10:51:00Z</cp:lastPrinted>
  <dcterms:created xsi:type="dcterms:W3CDTF">2016-08-24T08:19:00Z</dcterms:created>
  <dcterms:modified xsi:type="dcterms:W3CDTF">2016-08-24T08:19:00Z</dcterms:modified>
</cp:coreProperties>
</file>