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23" w:rsidRPr="005D4D34" w:rsidRDefault="00C34423" w:rsidP="005D4D34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  <w:t>UZNESENIA</w:t>
      </w:r>
    </w:p>
    <w:p w:rsidR="00C34423" w:rsidRPr="005D4D34" w:rsidRDefault="00C34423" w:rsidP="005D4D3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5D4D34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0409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Štátnej komisie</w:t>
      </w:r>
    </w:p>
    <w:p w:rsidR="008F5AB5" w:rsidRPr="005D4D34" w:rsidRDefault="00C34423" w:rsidP="005D4D3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voľby a kontrolu financovania politických strán pre VII. volebné obdobie</w:t>
      </w:r>
    </w:p>
    <w:p w:rsidR="00C34423" w:rsidRPr="005D4D34" w:rsidRDefault="005D4D34" w:rsidP="005D4D34">
      <w:pPr>
        <w:pBdr>
          <w:bottom w:val="single" w:sz="6" w:space="1" w:color="auto"/>
        </w:pBd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 dňa </w:t>
      </w:r>
      <w:r w:rsidR="000409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C34423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augusta</w:t>
      </w:r>
      <w:r w:rsidR="00310C01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34423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</w:p>
    <w:p w:rsidR="00C34423" w:rsidRPr="005D4D34" w:rsidRDefault="00C34423" w:rsidP="005D4D3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B0" w:rsidRDefault="00AD53B0" w:rsidP="00B16DE8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000448" w:rsidRDefault="00000448" w:rsidP="00B16DE8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B16DE8" w:rsidRPr="00B16DE8" w:rsidRDefault="00B16DE8" w:rsidP="00B16DE8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B16DE8">
        <w:rPr>
          <w:i/>
          <w:sz w:val="24"/>
          <w:szCs w:val="24"/>
        </w:rPr>
        <w:t>Uznesenie č. 34/1/1</w:t>
      </w:r>
    </w:p>
    <w:p w:rsidR="00B16DE8" w:rsidRPr="00B93454" w:rsidRDefault="00B16DE8" w:rsidP="00B16DE8">
      <w:pPr>
        <w:pStyle w:val="Nzov"/>
        <w:spacing w:after="120" w:line="23" w:lineRule="atLeast"/>
        <w:ind w:firstLine="708"/>
        <w:jc w:val="both"/>
        <w:rPr>
          <w:b w:val="0"/>
          <w:i/>
          <w:sz w:val="24"/>
          <w:szCs w:val="24"/>
        </w:rPr>
      </w:pPr>
      <w:r w:rsidRPr="00B93454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Nzov"/>
        <w:tabs>
          <w:tab w:val="num" w:pos="426"/>
        </w:tabs>
        <w:spacing w:after="120" w:line="23" w:lineRule="atLeast"/>
        <w:jc w:val="both"/>
        <w:rPr>
          <w:i/>
          <w:sz w:val="24"/>
          <w:szCs w:val="24"/>
        </w:rPr>
      </w:pPr>
      <w:r w:rsidRPr="00B16DE8">
        <w:rPr>
          <w:i/>
          <w:sz w:val="24"/>
          <w:szCs w:val="24"/>
        </w:rPr>
        <w:t>Uznesenie č. 34/1/2</w:t>
      </w:r>
    </w:p>
    <w:p w:rsidR="00B16DE8" w:rsidRPr="00B93454" w:rsidRDefault="00B16DE8" w:rsidP="00B16DE8">
      <w:pPr>
        <w:pStyle w:val="Zarkazkladnhotextu3"/>
        <w:spacing w:after="120" w:line="23" w:lineRule="atLeast"/>
        <w:ind w:firstLine="708"/>
        <w:rPr>
          <w:i/>
          <w:szCs w:val="24"/>
        </w:rPr>
      </w:pPr>
      <w:r w:rsidRPr="00B93454">
        <w:rPr>
          <w:i/>
          <w:szCs w:val="24"/>
        </w:rPr>
        <w:t>Štátna komisia pre voľby a kontrolu financovania politických strán schvaľuje návrh zápisnice z jej tridsiateho tretieho zasadnutia.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34/2/1</w:t>
      </w:r>
    </w:p>
    <w:p w:rsidR="00DF4A78" w:rsidRDefault="00DF4A78" w:rsidP="00DF4A78">
      <w:pPr>
        <w:spacing w:after="120" w:line="23" w:lineRule="atLeas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základe ustanovenia § 30 uvedeného vo všeobecnej časti zákona č. 180/2014 Z. z.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o podmienkach výkonu volebného práva a o zmene a doplnení niektorých zákonov v znení neskorších predpisov v spojení s § 188 ods. 1 uvedeného v osobitnej časti tohto zákona, môže miestna volebná komisia vyhotoviť zápisnicu o výsledku volieb v obci vo voľbách do orgánov samosprávy obcí aj v elektronickej forme určenej Štatistickým úradom Slovenskej republiky. Po vyhotovení zápisnice v elektronickej forme podpisuje dva rovnopisy vytlačenej zápisnice predseda a ostatní členovia miestnej/me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stskej volebnej komisie. Následne elektronicky vyhotovenú zápisnicu zašle a jeden rovnopis vytlačenej a podpísanej zápisnice doručí príslušnej volebnej komisii.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34/2/2/1</w:t>
      </w:r>
    </w:p>
    <w:p w:rsidR="00B16DE8" w:rsidRPr="00B93454" w:rsidRDefault="00B16DE8" w:rsidP="00B16DE8">
      <w:pPr>
        <w:spacing w:after="120"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Štátna komisia pre voľby a kontrolu financovania politických strán na základe žiadosti Štatistického úradu Slovenskej republiky zo dňa 15.08.2018 a v súlade s vyjadrením Úradu na ochranu osobných údajov Slovenskej republiky č. 00361/2018-OP-2 zo dňa 13.08.2018 konštatuje, že Štatistický úrad Slovenskej republiky ako volebný orgán podľa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 xml:space="preserve">§ 12 ods. 3 zákona č. 180/2014 Z. z. o podmienkach výkonu volebného práva a o zmene a doplnení niektorých zákonov v znení neskorších predpisov je v súlade s verejným záujmom, ktorým je podľa § 9 zákona č. 540/2001 Z. z. o štátnej štatistike v znení neskorších predpisov zabezpečovanie organizačných, personálnych, programových a technických podmienok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 xml:space="preserve">na spracovania výsledkov volieb a referenda konaných podľa zákona č. 180/2014 Z. z. o podmienkach výkonu volebného práva a o zmene a doplnení niektorých zákonov v znení neskorších predpisov oprávnený pri príprave a spracovaní výsledkov volieb do orgánov samosprávy obcí oboznamovať sa s obsahom kandidátnych listín. </w:t>
      </w: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3B0" w:rsidRDefault="00AD53B0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lastRenderedPageBreak/>
        <w:t>Uznesenie č. 34/2/2/2</w:t>
      </w:r>
    </w:p>
    <w:p w:rsidR="00B16DE8" w:rsidRPr="00B93454" w:rsidRDefault="00B16DE8" w:rsidP="00B16DE8">
      <w:pPr>
        <w:spacing w:after="120"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>Štátna komisia pre voľby a kontrolu financovania politických strán ukladá zapisovateľke Štátnej komisie pre voľby a kontrolu financovania politických strán doručiť do 15.09.2018 uznesenie č. 34/2/2/1 okresným a miestnym volebným komisiám.</w:t>
      </w: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DE8" w:rsidRPr="00B16DE8" w:rsidRDefault="00B16DE8" w:rsidP="00B16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34/3/1</w:t>
      </w:r>
    </w:p>
    <w:p w:rsidR="00B16DE8" w:rsidRPr="00B93454" w:rsidRDefault="00B16DE8" w:rsidP="00B16D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berie na vedomie informáciu vedúcej Úradu štátnej komisie Mgr. JUDr. Michaely Ružičkovej o doručení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 xml:space="preserve">a vybavení žiadosti p. D. D. o poskytnutie informácie podľa zákona č. 211/2000 Z. z.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>o slobodnom prístupe k informáciám a o zmene a doplnení niektorých zákonov (zákon o slobode informácií) v znení neskorších predpisov.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  <w:r w:rsidRPr="00B16DE8">
        <w:rPr>
          <w:b/>
          <w:i/>
          <w:szCs w:val="24"/>
        </w:rPr>
        <w:t>Uznesenie č. 34/3/2</w:t>
      </w:r>
    </w:p>
    <w:p w:rsidR="00B16DE8" w:rsidRPr="00B93454" w:rsidRDefault="00B16DE8" w:rsidP="00B16DE8">
      <w:pPr>
        <w:pStyle w:val="Zarkazkladnhotextu3"/>
        <w:spacing w:after="120" w:line="23" w:lineRule="atLeast"/>
        <w:ind w:firstLine="708"/>
        <w:rPr>
          <w:i/>
          <w:szCs w:val="24"/>
        </w:rPr>
      </w:pPr>
      <w:r w:rsidRPr="00B93454">
        <w:rPr>
          <w:i/>
          <w:szCs w:val="24"/>
        </w:rPr>
        <w:t xml:space="preserve">Štátna komisia pre voľby a kontrolu financovania politických strán berie na vedomie žiadosť politickej strany MLADÁ PETRŽALKA – lokálna strana o úhradu pokuty uloženej rozhodnutím Ministerstva vnútra Slovenskej republiky č. SVS-OVR1-2018/011100 – 004 </w:t>
      </w:r>
      <w:r w:rsidRPr="00B93454">
        <w:rPr>
          <w:i/>
          <w:szCs w:val="24"/>
        </w:rPr>
        <w:br/>
        <w:t>zo dňa 10.05.2018 v splátkach.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  <w:r w:rsidRPr="00B16DE8">
        <w:rPr>
          <w:b/>
          <w:i/>
          <w:szCs w:val="24"/>
        </w:rPr>
        <w:t>Uznesenie č. 34/3/3</w:t>
      </w:r>
    </w:p>
    <w:p w:rsidR="00B16DE8" w:rsidRPr="00B93454" w:rsidRDefault="00B16DE8" w:rsidP="00B16DE8">
      <w:pPr>
        <w:pStyle w:val="Zarkazkladnhotextu3"/>
        <w:spacing w:after="120"/>
        <w:ind w:firstLine="708"/>
        <w:rPr>
          <w:i/>
          <w:szCs w:val="24"/>
        </w:rPr>
      </w:pPr>
      <w:r w:rsidRPr="00B93454">
        <w:rPr>
          <w:i/>
          <w:szCs w:val="24"/>
        </w:rPr>
        <w:t xml:space="preserve">Štátna komisia pre voľby a kontrolu financovania politických strán berie na vedomie záznam zo svojho hlasovania per </w:t>
      </w:r>
      <w:proofErr w:type="spellStart"/>
      <w:r w:rsidRPr="00B93454">
        <w:rPr>
          <w:i/>
          <w:szCs w:val="24"/>
        </w:rPr>
        <w:t>rollam</w:t>
      </w:r>
      <w:proofErr w:type="spellEnd"/>
      <w:r w:rsidRPr="00B93454">
        <w:rPr>
          <w:i/>
          <w:szCs w:val="24"/>
        </w:rPr>
        <w:t xml:space="preserve"> o žiadosti občianskeho združenia Stupava Nahlas o zaevidovanie ako tretia strana </w:t>
      </w:r>
      <w:r w:rsidRPr="00B93454">
        <w:rPr>
          <w:bCs/>
          <w:i/>
          <w:szCs w:val="24"/>
        </w:rPr>
        <w:t xml:space="preserve">na účely vedenia volebnej kampane pre voľby do orgánov samosprávy obcí v roku 2018 </w:t>
      </w:r>
      <w:r w:rsidRPr="00B93454">
        <w:rPr>
          <w:i/>
          <w:szCs w:val="24"/>
        </w:rPr>
        <w:t xml:space="preserve">podľa § 8 zákona č. 181/2014 Z. z. o volebnej kampani </w:t>
      </w:r>
      <w:r w:rsidRPr="00B93454">
        <w:rPr>
          <w:i/>
          <w:szCs w:val="24"/>
        </w:rPr>
        <w:br/>
        <w:t xml:space="preserve">a o zmene a doplnení zákona č. 85/2005 Z. z. o politických stranách a politických hnutiach </w:t>
      </w:r>
      <w:r w:rsidRPr="00B93454">
        <w:rPr>
          <w:i/>
          <w:szCs w:val="24"/>
        </w:rPr>
        <w:br/>
        <w:t>v znení neskorších predpisov.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  <w:r w:rsidRPr="00B16DE8">
        <w:rPr>
          <w:b/>
          <w:i/>
          <w:szCs w:val="24"/>
        </w:rPr>
        <w:t xml:space="preserve">Uznesenie č. 34/3/4 </w:t>
      </w:r>
    </w:p>
    <w:p w:rsidR="00B16DE8" w:rsidRPr="00B93454" w:rsidRDefault="00B16DE8" w:rsidP="00B16DE8">
      <w:pPr>
        <w:pStyle w:val="Zarkazkladnhotextu3"/>
        <w:spacing w:after="120" w:line="23" w:lineRule="atLeast"/>
        <w:ind w:firstLine="708"/>
        <w:rPr>
          <w:i/>
          <w:szCs w:val="24"/>
        </w:rPr>
      </w:pPr>
      <w:r w:rsidRPr="00B93454">
        <w:rPr>
          <w:i/>
          <w:szCs w:val="24"/>
        </w:rPr>
        <w:t xml:space="preserve">Štátna komisia pre voľby a kontrolu financovania politických strán berie na vedomie rozsudok Najvyššieho súdu Slovenskej republiky </w:t>
      </w:r>
      <w:proofErr w:type="spellStart"/>
      <w:r w:rsidRPr="00B93454">
        <w:rPr>
          <w:i/>
          <w:szCs w:val="24"/>
        </w:rPr>
        <w:t>sp</w:t>
      </w:r>
      <w:proofErr w:type="spellEnd"/>
      <w:r w:rsidRPr="00B93454">
        <w:rPr>
          <w:i/>
          <w:szCs w:val="24"/>
        </w:rPr>
        <w:t xml:space="preserve">. zn. 5Asan/15/2017 zo dňa 28.06.2018 </w:t>
      </w:r>
      <w:r w:rsidRPr="00B93454">
        <w:rPr>
          <w:i/>
          <w:szCs w:val="24"/>
        </w:rPr>
        <w:br/>
        <w:t xml:space="preserve">vo veci </w:t>
      </w:r>
      <w:proofErr w:type="spellStart"/>
      <w:r w:rsidRPr="00B93454">
        <w:rPr>
          <w:i/>
          <w:szCs w:val="24"/>
        </w:rPr>
        <w:t>kasačnej</w:t>
      </w:r>
      <w:proofErr w:type="spellEnd"/>
      <w:r w:rsidRPr="00B93454">
        <w:rPr>
          <w:i/>
          <w:szCs w:val="24"/>
        </w:rPr>
        <w:t xml:space="preserve"> sťažnosti Štátnej komisie pre voľby a kontrolu financovania politických strán</w:t>
      </w:r>
      <w:r w:rsidRPr="00B93454">
        <w:rPr>
          <w:szCs w:val="24"/>
        </w:rPr>
        <w:t xml:space="preserve"> </w:t>
      </w:r>
      <w:r w:rsidRPr="00B93454">
        <w:rPr>
          <w:i/>
          <w:szCs w:val="24"/>
        </w:rPr>
        <w:t>proti rozsudku Krajského súdu v Bratislave vo veci správnej žaloby politického hnutia Kresťanskodemokratické hnutie.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34/3/5</w:t>
      </w:r>
    </w:p>
    <w:p w:rsidR="00B16DE8" w:rsidRPr="00B93454" w:rsidRDefault="00B16DE8" w:rsidP="00B16D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Štátna komisia pre voľby a kontrolu financovania politických strán berie na vedomie informáciu predsedu Štátnej komisie pre voľby a kontrolu financovania politických strán JUDr. Eduarda </w:t>
      </w:r>
      <w:proofErr w:type="spellStart"/>
      <w:r w:rsidRPr="00B93454">
        <w:rPr>
          <w:rFonts w:ascii="Times New Roman" w:hAnsi="Times New Roman" w:cs="Times New Roman"/>
          <w:i/>
          <w:sz w:val="24"/>
          <w:szCs w:val="24"/>
        </w:rPr>
        <w:t>Báránya</w:t>
      </w:r>
      <w:proofErr w:type="spellEnd"/>
      <w:r w:rsidRPr="00B93454">
        <w:rPr>
          <w:rFonts w:ascii="Times New Roman" w:hAnsi="Times New Roman" w:cs="Times New Roman"/>
          <w:i/>
          <w:sz w:val="24"/>
          <w:szCs w:val="24"/>
        </w:rPr>
        <w:t xml:space="preserve">, DrSc., o e-mailovej komunikácii s p. A. G., manažérkou spoločnosti Facebook </w:t>
      </w:r>
      <w:proofErr w:type="spellStart"/>
      <w:r w:rsidRPr="00B93454">
        <w:rPr>
          <w:rFonts w:ascii="Times New Roman" w:hAnsi="Times New Roman" w:cs="Times New Roman"/>
          <w:i/>
          <w:sz w:val="24"/>
          <w:szCs w:val="24"/>
        </w:rPr>
        <w:t>Germany</w:t>
      </w:r>
      <w:proofErr w:type="spellEnd"/>
      <w:r w:rsidRPr="00B934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3454">
        <w:rPr>
          <w:rFonts w:ascii="Times New Roman" w:hAnsi="Times New Roman" w:cs="Times New Roman"/>
          <w:i/>
          <w:sz w:val="24"/>
          <w:szCs w:val="24"/>
        </w:rPr>
        <w:t>GmbH</w:t>
      </w:r>
      <w:proofErr w:type="spellEnd"/>
      <w:r w:rsidRPr="00B93454">
        <w:rPr>
          <w:rFonts w:ascii="Times New Roman" w:hAnsi="Times New Roman" w:cs="Times New Roman"/>
          <w:i/>
          <w:sz w:val="24"/>
          <w:szCs w:val="24"/>
        </w:rPr>
        <w:t xml:space="preserve"> pre vzťahy s politickými a vládnymi subjektami.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  <w:r w:rsidRPr="00B16DE8">
        <w:rPr>
          <w:b/>
          <w:i/>
          <w:szCs w:val="24"/>
        </w:rPr>
        <w:t xml:space="preserve">Uznesenie č. 34/3/6 </w:t>
      </w:r>
    </w:p>
    <w:p w:rsidR="00B16DE8" w:rsidRPr="00B93454" w:rsidRDefault="00B16DE8" w:rsidP="00B16DE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Štátna komisia pre voľby a kontrolu financovania politických strán berie na vedomie pozvánku výboru Národnej rady Slovenskej republiky pre financie a rozpočet a účasťou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>na jeho zasadnutí poveruje členov štátnej komisie JUDr. Eduarda</w:t>
      </w:r>
      <w:r w:rsidRPr="00B9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54">
        <w:rPr>
          <w:rFonts w:ascii="Times New Roman" w:hAnsi="Times New Roman" w:cs="Times New Roman"/>
          <w:i/>
          <w:sz w:val="24"/>
          <w:szCs w:val="24"/>
        </w:rPr>
        <w:t>Báránya</w:t>
      </w:r>
      <w:proofErr w:type="spellEnd"/>
      <w:r w:rsidRPr="00B93454">
        <w:rPr>
          <w:rFonts w:ascii="Times New Roman" w:hAnsi="Times New Roman" w:cs="Times New Roman"/>
          <w:i/>
          <w:sz w:val="24"/>
          <w:szCs w:val="24"/>
        </w:rPr>
        <w:t xml:space="preserve">, DrSc., JUDr. Andreja Pitoňáka, Ing. Juraja </w:t>
      </w:r>
      <w:proofErr w:type="spellStart"/>
      <w:r w:rsidRPr="00B93454">
        <w:rPr>
          <w:rFonts w:ascii="Times New Roman" w:hAnsi="Times New Roman" w:cs="Times New Roman"/>
          <w:i/>
          <w:sz w:val="24"/>
          <w:szCs w:val="24"/>
        </w:rPr>
        <w:t>Kolaroviča</w:t>
      </w:r>
      <w:proofErr w:type="spellEnd"/>
      <w:r w:rsidRPr="00B93454">
        <w:rPr>
          <w:rFonts w:ascii="Times New Roman" w:hAnsi="Times New Roman" w:cs="Times New Roman"/>
          <w:i/>
          <w:sz w:val="24"/>
          <w:szCs w:val="24"/>
        </w:rPr>
        <w:t>, Ing. Vladimíra Zemana a vedúcu Úradu štátnej komisie Mgr. JUDr. Michaelu Ružičkovú.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  <w:r w:rsidRPr="00B16DE8">
        <w:rPr>
          <w:b/>
          <w:i/>
          <w:szCs w:val="24"/>
        </w:rPr>
        <w:t>Uznesenie č. 34/4/1</w:t>
      </w:r>
    </w:p>
    <w:p w:rsidR="00B16DE8" w:rsidRPr="00B93454" w:rsidRDefault="00B16DE8" w:rsidP="00B16DE8">
      <w:pPr>
        <w:pStyle w:val="Zarkazkladnhotextu3"/>
        <w:spacing w:after="120" w:line="23" w:lineRule="atLeast"/>
        <w:ind w:firstLine="708"/>
        <w:rPr>
          <w:i/>
          <w:szCs w:val="24"/>
        </w:rPr>
      </w:pPr>
      <w:r w:rsidRPr="00B93454">
        <w:rPr>
          <w:i/>
          <w:szCs w:val="24"/>
        </w:rPr>
        <w:t xml:space="preserve">Štátna komisia pre voľby a kontrolu financovania politických strán sa oboznámila </w:t>
      </w:r>
      <w:r w:rsidRPr="00B93454">
        <w:rPr>
          <w:i/>
          <w:szCs w:val="24"/>
        </w:rPr>
        <w:br/>
        <w:t>so žiadosťou politickej strany SPOLU – občianska demokracia a žiadosť postupuje Ministerstvu vnútra Slovenskej republiky ako vecne príslušnému orgánu - gestorovi zákona č. 180/2014 Z. z. o podmienkach výkonu volebného práva a o zmene a doplnení niektorých zákonov v znení neskorších predpisov.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34/4/2</w:t>
      </w:r>
    </w:p>
    <w:p w:rsidR="00F302F8" w:rsidRDefault="00B16DE8" w:rsidP="00F302F8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K otázke p. P. B., Štátna komisia pre voľby a kontrolu financovania politických strán (ďalej 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>len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"štátna 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>komisia")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konštatuje,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že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súlade 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>s</w:t>
      </w:r>
      <w:r w:rsidR="00F302F8">
        <w:rPr>
          <w:rFonts w:ascii="Times New Roman" w:hAnsi="Times New Roman" w:cs="Times New Roman"/>
          <w:i/>
          <w:sz w:val="24"/>
          <w:szCs w:val="24"/>
        </w:rPr>
        <w:t> </w:t>
      </w:r>
      <w:r w:rsidRPr="00B93454">
        <w:rPr>
          <w:rFonts w:ascii="Times New Roman" w:hAnsi="Times New Roman" w:cs="Times New Roman"/>
          <w:i/>
          <w:sz w:val="24"/>
          <w:szCs w:val="24"/>
        </w:rPr>
        <w:t>uznesením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č.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20/5/10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dňa</w:t>
      </w:r>
    </w:p>
    <w:p w:rsidR="00F302F8" w:rsidRDefault="00B16DE8" w:rsidP="00F302F8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>4.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októbra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2017,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zákon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č. 181/2014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Z. z. o volebnej kampani a</w:t>
      </w:r>
      <w:r w:rsidR="00F3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 zmene a doplnení zákona</w:t>
      </w:r>
    </w:p>
    <w:p w:rsidR="00B16DE8" w:rsidRPr="00B93454" w:rsidRDefault="00B16DE8" w:rsidP="002C2B89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>č. 85/2005 Z. z. o politických stranách a politických hnutiach v znení neskorších predpisov (ďalej len "zákon o volebnej kampani") neustanovuje nezávislému kandidátovi na funkciu poslanca povinnosť viesť finančné prostriedky určené na volebnú kampaň na osobitnom (transparentnom) platobnom účte.</w:t>
      </w:r>
    </w:p>
    <w:p w:rsidR="00B16DE8" w:rsidRPr="00B93454" w:rsidRDefault="00B16DE8" w:rsidP="002C2B89">
      <w:pPr>
        <w:spacing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K ďalším otázkam štátna komisia konštatuje, že podľa § 15 ods. 1 zákona o volebnej kampani je každý, kto vedie volebnú kampaň podľa tohto zákona, povinný zabezpečiť, aby zverejnená platená inzercia, zverejnené volebné plagáty a všetky ďalšie spôsoby vedenia volebnej kampane obsahovali údaje o objednávateľovi a dodávateľovi v rozsahu meno, priezvisko a obec trvalého pobytu, ak ide o fyzickú osobu, a názov a sídlo a identifikačné číslo organizácie, ak ide o právnickú osobu. </w:t>
      </w:r>
    </w:p>
    <w:p w:rsidR="00B16DE8" w:rsidRPr="00B93454" w:rsidRDefault="00B16DE8" w:rsidP="00B16DE8">
      <w:pPr>
        <w:spacing w:after="120"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Uverejňovanie bezplatných príspevkov (statusov) prostredníctvom sociálnych sietí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 xml:space="preserve">sa v súlade s uznesením č. 19/5/1 z 13.09.2017 nepovažuje za vedenie volebnej kampane podľa § 2 ods. 1 zákona o volebnej kampani, okrem prípadov, ak ide o zverejňovanie príspevkov, za ktoré sa úhrada obvykle platí (napr. sponzorované / platené príspevky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 xml:space="preserve">na sociálnych sieťach). </w:t>
      </w:r>
    </w:p>
    <w:p w:rsidR="00B16DE8" w:rsidRPr="00B16DE8" w:rsidRDefault="00B16DE8" w:rsidP="00B1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DE8" w:rsidRPr="00B16DE8" w:rsidRDefault="00B16DE8" w:rsidP="00B16DE8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E8">
        <w:rPr>
          <w:rFonts w:ascii="Times New Roman" w:hAnsi="Times New Roman" w:cs="Times New Roman"/>
          <w:b/>
          <w:i/>
          <w:sz w:val="24"/>
          <w:szCs w:val="24"/>
        </w:rPr>
        <w:t>Uznesenie č. 34/4/3</w:t>
      </w:r>
    </w:p>
    <w:p w:rsidR="00A55A95" w:rsidRDefault="00B16DE8" w:rsidP="00A55A95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 xml:space="preserve">Štátna komisia pre voľby a kontrolu financovania politických strán k podnetu občana obce Čaňa uvádza, že podľa § 164 zákona č. 180/2014 Z. z. o podmienkach výkonu volebného práva a o zmene a doplnení niektorých zákonov v znení neskorších predpisov za poslanca obecného zastupiteľstva môže byť zvolený obyvateľ obce, ktorý má trvalý pobyt v obci, </w:t>
      </w:r>
      <w:r w:rsidRPr="00B93454">
        <w:rPr>
          <w:rFonts w:ascii="Times New Roman" w:hAnsi="Times New Roman" w:cs="Times New Roman"/>
          <w:i/>
          <w:sz w:val="24"/>
          <w:szCs w:val="24"/>
        </w:rPr>
        <w:br/>
        <w:t>v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ktorej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kandiduje,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55A95">
        <w:rPr>
          <w:rFonts w:ascii="Times New Roman" w:hAnsi="Times New Roman" w:cs="Times New Roman"/>
          <w:i/>
          <w:sz w:val="24"/>
          <w:szCs w:val="24"/>
        </w:rPr>
        <w:t> </w:t>
      </w:r>
      <w:r w:rsidRPr="00B93454">
        <w:rPr>
          <w:rFonts w:ascii="Times New Roman" w:hAnsi="Times New Roman" w:cs="Times New Roman"/>
          <w:i/>
          <w:sz w:val="24"/>
          <w:szCs w:val="24"/>
        </w:rPr>
        <w:t>najneskôr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deň 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>volieb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dovŕši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rokov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veku. 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>Zároveň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podľa 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>§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A55A95" w:rsidRDefault="00B16DE8" w:rsidP="00A55A95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>ods.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zákona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č.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369/1990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Z.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z.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93454">
        <w:rPr>
          <w:rFonts w:ascii="Times New Roman" w:hAnsi="Times New Roman" w:cs="Times New Roman"/>
          <w:i/>
          <w:sz w:val="24"/>
          <w:szCs w:val="24"/>
        </w:rPr>
        <w:t>obecnom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zriadení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>znení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neskorších</w:t>
      </w:r>
      <w:r w:rsidR="00A55A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predpisov</w:t>
      </w:r>
    </w:p>
    <w:p w:rsidR="00BA4859" w:rsidRDefault="00B16DE8" w:rsidP="00A55A95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lastRenderedPageBreak/>
        <w:t>je</w:t>
      </w:r>
      <w:r w:rsidR="00BA4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obyvateľom</w:t>
      </w:r>
      <w:r w:rsidR="00BA4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obce</w:t>
      </w:r>
      <w:r w:rsidR="00BA4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 xml:space="preserve"> osoba, </w:t>
      </w:r>
      <w:r w:rsidR="00BA4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454">
        <w:rPr>
          <w:rFonts w:ascii="Times New Roman" w:hAnsi="Times New Roman" w:cs="Times New Roman"/>
          <w:i/>
          <w:sz w:val="24"/>
          <w:szCs w:val="24"/>
        </w:rPr>
        <w:t>ktorá je prihlásená v obci na trvalý pobyt. Z uvedeného vyplýva,</w:t>
      </w:r>
    </w:p>
    <w:p w:rsidR="000409D5" w:rsidRPr="00B93454" w:rsidRDefault="00B16DE8" w:rsidP="00A55A95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4">
        <w:rPr>
          <w:rFonts w:ascii="Times New Roman" w:hAnsi="Times New Roman" w:cs="Times New Roman"/>
          <w:i/>
          <w:sz w:val="24"/>
          <w:szCs w:val="24"/>
        </w:rPr>
        <w:t>že pasívne volebné právo občana sa viaže len k trvalému pobytu osoby a nie k miestu kde sa zdržiava.</w:t>
      </w:r>
    </w:p>
    <w:sectPr w:rsidR="000409D5" w:rsidRPr="00B9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12F1"/>
    <w:multiLevelType w:val="hybridMultilevel"/>
    <w:tmpl w:val="ABF20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1CDF"/>
    <w:multiLevelType w:val="hybridMultilevel"/>
    <w:tmpl w:val="E0629550"/>
    <w:lvl w:ilvl="0" w:tplc="479A442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4"/>
    <w:rsid w:val="00000448"/>
    <w:rsid w:val="000409D5"/>
    <w:rsid w:val="0004381A"/>
    <w:rsid w:val="000734BB"/>
    <w:rsid w:val="00077008"/>
    <w:rsid w:val="00111EF2"/>
    <w:rsid w:val="001957E8"/>
    <w:rsid w:val="001D40E9"/>
    <w:rsid w:val="002C2B89"/>
    <w:rsid w:val="00305A58"/>
    <w:rsid w:val="00310C01"/>
    <w:rsid w:val="00374DF3"/>
    <w:rsid w:val="003F0496"/>
    <w:rsid w:val="004A7750"/>
    <w:rsid w:val="005C6D97"/>
    <w:rsid w:val="005D4D34"/>
    <w:rsid w:val="006331E0"/>
    <w:rsid w:val="006B069A"/>
    <w:rsid w:val="006C7AC2"/>
    <w:rsid w:val="00726FF3"/>
    <w:rsid w:val="007B2363"/>
    <w:rsid w:val="00825317"/>
    <w:rsid w:val="008D3B84"/>
    <w:rsid w:val="008F5AB5"/>
    <w:rsid w:val="00904B08"/>
    <w:rsid w:val="0092036C"/>
    <w:rsid w:val="00932819"/>
    <w:rsid w:val="009B1A28"/>
    <w:rsid w:val="00A27AFF"/>
    <w:rsid w:val="00A30010"/>
    <w:rsid w:val="00A55A95"/>
    <w:rsid w:val="00A56287"/>
    <w:rsid w:val="00A67AB3"/>
    <w:rsid w:val="00AB1BD3"/>
    <w:rsid w:val="00AD53B0"/>
    <w:rsid w:val="00B16DE8"/>
    <w:rsid w:val="00B700C4"/>
    <w:rsid w:val="00B93454"/>
    <w:rsid w:val="00BA4859"/>
    <w:rsid w:val="00BB7C21"/>
    <w:rsid w:val="00BF39EB"/>
    <w:rsid w:val="00C34423"/>
    <w:rsid w:val="00CE2193"/>
    <w:rsid w:val="00D0638A"/>
    <w:rsid w:val="00D23946"/>
    <w:rsid w:val="00D56A60"/>
    <w:rsid w:val="00DE0C8C"/>
    <w:rsid w:val="00DE451F"/>
    <w:rsid w:val="00DF4A78"/>
    <w:rsid w:val="00E607CB"/>
    <w:rsid w:val="00EA3BA4"/>
    <w:rsid w:val="00EF4709"/>
    <w:rsid w:val="00EF7D09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D1C1-55FD-4AAD-8079-B7A9157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Matej Čapkovič</cp:lastModifiedBy>
  <cp:revision>33</cp:revision>
  <cp:lastPrinted>2018-08-09T05:29:00Z</cp:lastPrinted>
  <dcterms:created xsi:type="dcterms:W3CDTF">2018-07-11T13:21:00Z</dcterms:created>
  <dcterms:modified xsi:type="dcterms:W3CDTF">2018-09-06T09:05:00Z</dcterms:modified>
</cp:coreProperties>
</file>