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717C4E" w:rsidP="009E1D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Pracovná skupina pre pozemkovú reformu v</w:t>
      </w:r>
      <w:r w:rsidR="00D46CF9">
        <w:rPr>
          <w:rFonts w:ascii="Times New Roman" w:hAnsi="Times New Roman" w:cs="Times New Roman"/>
          <w:b/>
          <w:bCs/>
          <w:sz w:val="32"/>
          <w:szCs w:val="32"/>
          <w:u w:val="single"/>
        </w:rPr>
        <w:t> Nových Zámkoch</w:t>
      </w:r>
      <w:r w:rsidR="004C473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945</w:t>
      </w:r>
      <w:r w:rsidR="00332BA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1950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(195</w:t>
      </w:r>
      <w:r w:rsidR="004C4389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)</w:t>
      </w:r>
    </w:p>
    <w:p w:rsidR="004C473D" w:rsidRDefault="004C473D" w:rsidP="009E1D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C24">
        <w:rPr>
          <w:rFonts w:ascii="Times New Roman" w:hAnsi="Times New Roman" w:cs="Times New Roman"/>
          <w:b/>
          <w:sz w:val="32"/>
          <w:szCs w:val="28"/>
        </w:rPr>
        <w:t>Opis na úrovni archívneho fondu</w:t>
      </w:r>
    </w:p>
    <w:p w:rsidR="00E65C24" w:rsidRPr="00F37D16" w:rsidRDefault="00E65C24" w:rsidP="009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BB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D46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E65C24" w:rsidRDefault="00A94481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717C4E" w:rsidP="00D4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Pracovná skupina pre pozemkovú reformu v</w:t>
            </w:r>
            <w:r w:rsidR="00D46CF9">
              <w:rPr>
                <w:rFonts w:ascii="Times New Roman" w:hAnsi="Times New Roman" w:cs="Times New Roman"/>
                <w:sz w:val="24"/>
                <w:szCs w:val="24"/>
              </w:rPr>
              <w:t> Nových Zámkoch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BB6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C4E" w:rsidRPr="00E65C24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  <w:r w:rsidR="00676A29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– 1950 </w:t>
            </w:r>
            <w:r w:rsidR="00717C4E" w:rsidRPr="00E65C24">
              <w:rPr>
                <w:rFonts w:ascii="Times New Roman" w:hAnsi="Times New Roman" w:cs="Times New Roman"/>
                <w:sz w:val="24"/>
                <w:szCs w:val="24"/>
              </w:rPr>
              <w:t>(195</w:t>
            </w:r>
            <w:r w:rsidR="00BB6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C4E" w:rsidRPr="00E6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E65C24" w:rsidRDefault="00D46CF9" w:rsidP="00D4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archívnych škatúľ)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E65C24" w:rsidTr="004007DD">
        <w:trPr>
          <w:trHeight w:val="592"/>
        </w:trPr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D46CF9" w:rsidRDefault="00715E27" w:rsidP="00D46C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Povereníctvo pôdohospodárstva a pozemkovej reformy – Sekcia B, Pracovná skupina v</w:t>
            </w:r>
            <w:r w:rsidR="00D46CF9" w:rsidRPr="00D46CF9">
              <w:rPr>
                <w:rFonts w:ascii="Times New Roman" w:hAnsi="Times New Roman" w:cs="Times New Roman"/>
                <w:sz w:val="24"/>
                <w:szCs w:val="24"/>
              </w:rPr>
              <w:t> Nových Zámkoch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E65C24" w:rsidTr="00DF5E16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9E1D80" w:rsidRPr="00D46CF9" w:rsidRDefault="00676A29" w:rsidP="00D46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Činnosť pôvodcu súvisí s vykonávaním troch etáp druhej pozemkovej reformy po II.</w:t>
            </w:r>
            <w:r w:rsidR="00332BA2" w:rsidRPr="00D46C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svetovej vojne. </w:t>
            </w:r>
            <w:r w:rsidR="009E1D80" w:rsidRPr="00D46CF9">
              <w:rPr>
                <w:rFonts w:ascii="Times New Roman" w:hAnsi="Times New Roman" w:cs="Times New Roman"/>
                <w:sz w:val="24"/>
                <w:szCs w:val="24"/>
              </w:rPr>
              <w:t>Pozemkovú reformu na Slovensku riadila samostatná sekcia „B“ Povereníctva SNR pre pôdohospodárstvo a pozemkovú reformu. Pôdohospodársky majetok sa konfiškoval podľa nariadenia SNR č. 104/1945 Zb. n. o konfiškovaní a urýchlenom rozdelení pôdohospodárskeho majetku Nemcov, Maďarov, ako aj zradcov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E1D80"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 nepriateľov slovenského národa. Výkon agendy pozemkovej reformy uskutočňovali miestne a okresné roľnícke komisie pri národných výboroch.</w:t>
            </w:r>
          </w:p>
          <w:p w:rsidR="009E1D80" w:rsidRPr="00D46CF9" w:rsidRDefault="009E1D80" w:rsidP="00D46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V zmysle nariadenia SNR č. 4/1945 Zb. n. z 27. februára 1945 vznikli na Slovensku pracovné skupiny pre pozemkovú reformu ako výkonné orgány Povereníctva SNR pre pôdohospodárstvo a pozemkovú reformu (obežník Povereníctva SNR pre pôdohospodárstvo a pozemkovú reformu č. B-1990/1945 prez.). Celkovo vzniklo 23 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pracovných skupín, pričom do jednej pracovnej skupiny patrili najmenej dva okresy. Na základe uvedeného nariadenia sa okrem ďalších konštituovala aj Pracovná skupina pre pozemkovú reformu v</w:t>
            </w:r>
            <w:r w:rsidR="00D46CF9" w:rsidRPr="00D46CF9">
              <w:rPr>
                <w:rFonts w:ascii="Times New Roman" w:hAnsi="Times New Roman" w:cs="Times New Roman"/>
                <w:sz w:val="24"/>
                <w:szCs w:val="24"/>
              </w:rPr>
              <w:t> Nových Zámkoch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 pre okresy </w:t>
            </w:r>
            <w:r w:rsidR="00D46CF9" w:rsidRPr="00D46CF9">
              <w:rPr>
                <w:rFonts w:ascii="Times New Roman" w:hAnsi="Times New Roman" w:cs="Times New Roman"/>
                <w:sz w:val="24"/>
                <w:szCs w:val="24"/>
              </w:rPr>
              <w:t>Nové Zámky, Hurbanovo a Šurany a Pracovná skupina pre pozemkovú reformu v Komárne pre okresy Komárno a Štúrovo. Do pôsobnosti Pracovnej skupiny v Komárne sa s účinnosťou od 15. novembra 1945 po zrušení Pracovnej skupiny pre pozemkovú reformu v Dunajskej Strede pričlenil aj okres Dunajská Streda (obežník č. B-4033/1945 prez.).</w:t>
            </w:r>
          </w:p>
          <w:p w:rsidR="00F01588" w:rsidRPr="00792024" w:rsidRDefault="00D46CF9" w:rsidP="00011B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Ďalšie obdobie bolo sprevádzané viacerými organizačno-kompetenčnými a územnými zmenami realizovanými na základe novej organizácie krajov vnútornej verejnej správy na Slovensku podľa zákona č. 280/1948 Zb</w:t>
            </w:r>
            <w:r w:rsidR="0001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 a zákona SNR č. 14/1949 Zb. Na základe tejto reformy a v zmysle rozhodnutia Povereníctva pôdohospodárstva a pozemkovej reformy v Bratislave č. 1564/49-V/A-1, zo dňa 5. marca 1949 bola Pracovná skupina pre pozemkovú reformu v Komárne zrušená a jej územný obvod sa rozdelil medzi Pracovnú skupinu pre pozemkovú reformu v Galante a Pracovnú skupinu pre pozemkovú reformu v Nových Zámkoch. Zápisnica o prevzatí registratúry pracovnej skupiny v Komárne je uložená v spisoch administratívnej agendy pod číslom 2712/1949. Nová územná pôsobnosť Pracovnej skupiny pre pozemkovú reformu v Nových Zámkoch bola určená pre okresy: Hurbanovo, Komárno, Nové Zámky, Šaľa, Štúrovo a Šurany.</w:t>
            </w:r>
            <w:r w:rsidR="0079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Nová reorganizácia územnej pôsobnosti pracovných skupín pre pozemkovú reformu trvala iba krátko. V zmysle zákona č. 98/1950 Zb</w:t>
            </w:r>
            <w:r w:rsidR="00011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a vyhlášky Úradu vlády č. 507/1950 bola časť pôsobnosti Povereníctva pôdohospodárstva a pozemkovej reformy prenesená na novovzniknuté krajské národné výbory. Tým jednotlivé pracovné skupiny v Nových Zámkoch, Nitre a Leviciach, patriace do územnej pôsobnosti Krajského úradu v Nitre, prestali samostatne existovať a ich agendu prevzal Krajský národný výbor v Nitre, pôdohospodársky referát (referát IX).</w:t>
            </w:r>
          </w:p>
        </w:tc>
        <w:tc>
          <w:tcPr>
            <w:tcW w:w="2063" w:type="dxa"/>
            <w:vAlign w:val="center"/>
          </w:tcPr>
          <w:p w:rsidR="00F01588" w:rsidRPr="00E65C24" w:rsidRDefault="00C50F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D46CF9" w:rsidP="00D46C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Registratúra Pracovnej skupiny pre pozemkovú reformu v Nových Zámkoch nebola spravovaná na základe interných prepisov, resp. sa o tom nenašli žiadne doklady. Z registratúry Pracovnej skupiny pre pozemkovú reformu v Nových Zámkoch sa </w:t>
            </w:r>
            <w:r w:rsidRPr="00D4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zachovala dôverná a administratívna agenda, spisy boli usporiadané chronologicko-numericky. Okrem dôvernej a administratívnej agendy vznikla z činnosti pracovnej skupiny aj rozsahom väčšia, konfiškačná a prídelová agenda, ktorá bola usporiadaná vecne podľa jednotlivých bývalých okresov a v rámci nich abecedne podľa katastrálnych území. Podľa uvedenej schémy bola v rokoch 1982 – 1990 Mikulášom </w:t>
            </w:r>
            <w:proofErr w:type="spellStart"/>
            <w:r w:rsidRPr="00D46CF9">
              <w:rPr>
                <w:rFonts w:ascii="Times New Roman" w:hAnsi="Times New Roman" w:cs="Times New Roman"/>
                <w:sz w:val="24"/>
                <w:szCs w:val="24"/>
              </w:rPr>
              <w:t>Szabóm</w:t>
            </w:r>
            <w:proofErr w:type="spellEnd"/>
            <w:r w:rsidRPr="00D46CF9">
              <w:rPr>
                <w:rFonts w:ascii="Times New Roman" w:hAnsi="Times New Roman" w:cs="Times New Roman"/>
                <w:sz w:val="24"/>
                <w:szCs w:val="24"/>
              </w:rPr>
              <w:t xml:space="preserve"> usporiadaná časť konfiškačnej a prídelovej agendy okresov Nové Zámky, Komárno a Štúrovo, písomnosti konfiškačnej a prídelovej agendy okresov Šaľa, Hurbanovo a Šurany, ako aj administratívna agenda týkajúca sa všetkých uvedených okresov zostala nespracovaná.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E65C24" w:rsidRDefault="0075609C" w:rsidP="002D49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 Pracovná skupina pre pozemkovú reformu v</w:t>
            </w:r>
            <w:r w:rsidR="00D46CF9">
              <w:rPr>
                <w:rFonts w:ascii="Times New Roman" w:hAnsi="Times New Roman" w:cs="Times New Roman"/>
                <w:sz w:val="24"/>
                <w:szCs w:val="24"/>
              </w:rPr>
              <w:t> Nových Zámkoch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prevzal do trvalej úschovy predchodca Štátneho archívu v Nitre dňa 20. októbra 1970 pod prírastkovým číslom 460/70</w:t>
            </w:r>
            <w:r w:rsidR="00624F6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Tento stav bol doplnený dňa </w:t>
            </w:r>
            <w:r w:rsidR="004C4389" w:rsidRPr="002D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389" w:rsidRPr="002D4977">
              <w:rPr>
                <w:rFonts w:ascii="Times New Roman" w:hAnsi="Times New Roman" w:cs="Times New Roman"/>
                <w:sz w:val="24"/>
                <w:szCs w:val="24"/>
              </w:rPr>
              <w:t>júna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 w:rsidR="002D4977" w:rsidRPr="002D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ED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novým 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>prírastkom</w:t>
            </w:r>
            <w:r w:rsidR="00715E27" w:rsidRPr="002D4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 xml:space="preserve"> pod prírastkovým číslom 6</w:t>
            </w:r>
            <w:r w:rsidR="002D4977" w:rsidRPr="002D49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24F68" w:rsidRPr="002D4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B7BED" w:rsidRPr="00E65C24" w:rsidRDefault="00792024" w:rsidP="00011B09">
            <w:pPr>
              <w:pStyle w:val="Odsekzoznamu"/>
              <w:spacing w:line="276" w:lineRule="auto"/>
              <w:ind w:left="0"/>
            </w:pPr>
            <w:r w:rsidRPr="00A95DA8">
              <w:t xml:space="preserve">Dokumenty dôvernej agendy sú zachované v minimálnom množstve. Nachádzajú sa tu registratúrne denníky z rokov 1947 – 1950 a spisy z rokov 1947, 1948 a 1950. </w:t>
            </w:r>
            <w:r>
              <w:t>V administratívnej agende sa r</w:t>
            </w:r>
            <w:r w:rsidRPr="00A95DA8">
              <w:t xml:space="preserve">egistratúrne pomôcky ako napr. </w:t>
            </w:r>
            <w:r>
              <w:t>registratúrne denníky</w:t>
            </w:r>
            <w:r w:rsidRPr="00A95DA8">
              <w:t xml:space="preserve"> či indexy nezachovali. Výnimku tvorí evidencia konfiškovaných pôdohospodárskych majetkov z rokov 1946 – 1948, evidencia vykúpenej pôdy v okrese Šurany z roku 1949 a evidencia vykúpenej pôdy v okresoch Hurbanovo, Komárno, Nové Zámky, Šaľa, Šurany a Štúrovo z roku 1950. Uvedené evidencie však neumožňujú orientáciu vo fonde, slúžia skôr ako sumárne súpisy. Súčasťou administratívnej agendy </w:t>
            </w:r>
            <w:r w:rsidRPr="009E1A5D">
              <w:t xml:space="preserve">sú </w:t>
            </w:r>
            <w:r>
              <w:t xml:space="preserve">aj spisy z rokov 1945 – 1950. Nosnú časť fondu tvoria konfiškačné a prídelové písomnosti bývalých vlastníkov konfiškovaných pôdohospodárskych nehnuteľností. V konfiškačnej a prídelovej agende usporiadanej vecne podľa bývalých okresov, ich katastrálnych území a na úrovni inventárnych jednotiek podľa bývalých vlastníkov sa vo väčšine prípadov nachádzajú písomnosti, akými sú napr. súpis majetku bývalých vlastníkov, návrhy na konfiškáciu, žiadosti o prídel pôdy a iného nehnuteľného a hnuteľného majetku, zoznamy vydaných prídelových listín, platenie preddavkov prídelových cien. </w:t>
            </w:r>
            <w:r>
              <w:lastRenderedPageBreak/>
              <w:t xml:space="preserve">V menšom množstve sa v agende nachádzajú samotné rozhodnutia </w:t>
            </w:r>
            <w:r w:rsidR="00011B09">
              <w:t>o</w:t>
            </w:r>
            <w:r>
              <w:t xml:space="preserve"> konfiškáci</w:t>
            </w:r>
            <w:r w:rsidR="00011B09">
              <w:t>i</w:t>
            </w:r>
            <w:r>
              <w:t>, návrhy prídelových plánov, polohopisné a geometrické plány, zápisnice miestnych roľníckych komisií o nakladaní s majetkom bývalých vlastníkov, resp. zápisnice o vyúčtovaní s odchádzajúcimi prídelcami a pod. Najmenšiu skupinu písomností tvoria konečné prídelové plány a prídelové listiny, tieto sa vo fonde nachádzajú len ojedinele. Výnimku tvoria katastrálne územia Bátorove Kosihy (býv. vl. Pakšiová Eva a Poľnohospodárska a priemyselná účtovná spoločnosť), Branovo (býv. vl. Turchányi Imrich), Horná Kráľová (býv. vl. Beneš Eugen, Bergendy Anton a Bergendy Vojtech) a Semerovo (býv. vl. Paál Dionýz, Kesstler Imricha a Kesstler Ján), kde sa prídelové listiny zachovali takmer kompletne.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C345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Vyraďovanie sa nevykonalo.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6B7BED" w:rsidRPr="00E6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AC2F68" w:rsidRPr="00E65C24" w:rsidRDefault="00B67EF5" w:rsidP="009C6F3E">
            <w:pPr>
              <w:pStyle w:val="Odsekzoznamu"/>
              <w:spacing w:line="276" w:lineRule="auto"/>
              <w:ind w:left="0"/>
            </w:pPr>
            <w:r w:rsidRPr="00AF1818">
              <w:t xml:space="preserve">Písomnosti </w:t>
            </w:r>
            <w:r>
              <w:t>Pracovnej skupiny pre pozemkovú reformu v</w:t>
            </w:r>
            <w:r w:rsidR="009C6F3E">
              <w:t> Nových Zámkoch</w:t>
            </w:r>
            <w:r>
              <w:t xml:space="preserve"> </w:t>
            </w:r>
            <w:r w:rsidRPr="00AF1818">
              <w:t xml:space="preserve">sú rozčlenené do dvoch základných úrovní, na všeobecnú agendu a na konfiškačnú a prídelovú agendu. </w:t>
            </w:r>
            <w:r w:rsidR="009C6F3E">
              <w:t>Všeobecná agenda je ďalej členená na dôvernú a administratívnu agendu, ktoré sa členia</w:t>
            </w:r>
            <w:r>
              <w:t xml:space="preserve"> na knihy a spisy. Inventárnou jednotkou pri </w:t>
            </w:r>
            <w:r w:rsidR="009C6F3E">
              <w:t xml:space="preserve">knihách, resp. </w:t>
            </w:r>
            <w:r>
              <w:t>evidenciách je jedna kniha a pri písomnostiach jeden ročník spisov, ktoré sú vzhľadom na rozsah usporiadané chronologicko-numericky. Konfiškačná a prídelová agenda je usporiadaná vecne, do obsahovo príbuzných skupín, podľa bývalých okresov a ich administratívneho usporiadania k 1. februáru 1949, patriacich do kompetencie Pracovnej skupiny pre pozemkovú reformu v</w:t>
            </w:r>
            <w:r w:rsidR="009C6F3E">
              <w:t> Nových Zámkoch</w:t>
            </w:r>
            <w:r>
              <w:t>. V rámci okresov sú písomnosti usporiadané abecedne, podľa prislúchajúcich katastrálnych území. Inventárnu jednotku tvorí spis bývalého vlastníka skonfiškovaných pôdohospodárskych majetkov.</w:t>
            </w:r>
            <w:r w:rsidR="009C6F3E">
              <w:t xml:space="preserve"> Na základe uvedeného získal fond uvedenú štruktúru: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4"/>
              </w:numPr>
              <w:spacing w:line="276" w:lineRule="auto"/>
            </w:pPr>
            <w:r w:rsidRPr="00B67EF5">
              <w:t>Všeobecná agenda</w:t>
            </w:r>
          </w:p>
          <w:p w:rsidR="00B67EF5" w:rsidRDefault="009C6F3E" w:rsidP="00B67EF5">
            <w:pPr>
              <w:pStyle w:val="Odsekzoznamu"/>
              <w:numPr>
                <w:ilvl w:val="0"/>
                <w:numId w:val="15"/>
              </w:numPr>
              <w:spacing w:line="276" w:lineRule="auto"/>
            </w:pPr>
            <w:r>
              <w:t>Dôverná</w:t>
            </w:r>
            <w:r w:rsidR="00B67EF5" w:rsidRPr="00B67EF5">
              <w:t xml:space="preserve"> agenda</w:t>
            </w:r>
          </w:p>
          <w:p w:rsidR="009C6F3E" w:rsidRDefault="009C6F3E" w:rsidP="009C6F3E">
            <w:pPr>
              <w:pStyle w:val="Odsekzoznamu"/>
              <w:numPr>
                <w:ilvl w:val="0"/>
                <w:numId w:val="26"/>
              </w:numPr>
              <w:spacing w:line="276" w:lineRule="auto"/>
            </w:pPr>
            <w:r>
              <w:lastRenderedPageBreak/>
              <w:t>Knihy</w:t>
            </w:r>
          </w:p>
          <w:p w:rsidR="009C6F3E" w:rsidRDefault="009C6F3E" w:rsidP="009C6F3E">
            <w:pPr>
              <w:pStyle w:val="Odsekzoznamu"/>
              <w:numPr>
                <w:ilvl w:val="0"/>
                <w:numId w:val="26"/>
              </w:numPr>
              <w:spacing w:line="276" w:lineRule="auto"/>
            </w:pPr>
            <w:r>
              <w:t>Spisy</w:t>
            </w:r>
          </w:p>
          <w:p w:rsidR="009C6F3E" w:rsidRPr="00B67EF5" w:rsidRDefault="009C6F3E" w:rsidP="00B67EF5">
            <w:pPr>
              <w:pStyle w:val="Odsekzoznamu"/>
              <w:numPr>
                <w:ilvl w:val="0"/>
                <w:numId w:val="15"/>
              </w:numPr>
              <w:spacing w:line="276" w:lineRule="auto"/>
            </w:pPr>
            <w:r>
              <w:t>Administratívna agenda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7"/>
              </w:numPr>
              <w:spacing w:line="276" w:lineRule="auto"/>
            </w:pPr>
            <w:r w:rsidRPr="00B67EF5">
              <w:t>Knihy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7"/>
              </w:numPr>
              <w:spacing w:line="276" w:lineRule="auto"/>
            </w:pPr>
            <w:r w:rsidRPr="00B67EF5">
              <w:t>Spisy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4"/>
              </w:numPr>
              <w:spacing w:line="276" w:lineRule="auto"/>
            </w:pPr>
            <w:r w:rsidRPr="00B67EF5">
              <w:t>Konfiškácia a prídely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 w:rsidRPr="00B67EF5">
              <w:t xml:space="preserve">Okres </w:t>
            </w:r>
            <w:r w:rsidR="009C6F3E">
              <w:t>Hurbanovo</w:t>
            </w:r>
            <w:r w:rsidR="00DE108B">
              <w:t xml:space="preserve"> – </w:t>
            </w:r>
            <w:r w:rsidR="00CC4A41">
              <w:t>13</w:t>
            </w:r>
            <w:r w:rsidR="00DE108B">
              <w:t xml:space="preserve"> katastrálnych území zoradených abecedne</w:t>
            </w:r>
          </w:p>
          <w:p w:rsidR="00B67EF5" w:rsidRPr="00B67EF5" w:rsidRDefault="00B67EF5" w:rsidP="00B67EF5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 w:rsidRPr="00B67EF5">
              <w:t xml:space="preserve">Okres </w:t>
            </w:r>
            <w:r w:rsidR="009C6F3E">
              <w:t>Komárno</w:t>
            </w:r>
            <w:r w:rsidR="00DE108B">
              <w:t xml:space="preserve"> – </w:t>
            </w:r>
            <w:r w:rsidR="00CC4A41">
              <w:t>9</w:t>
            </w:r>
            <w:r w:rsidR="00DE108B">
              <w:t xml:space="preserve"> katastrálnych území zoradených abecedne</w:t>
            </w:r>
          </w:p>
          <w:p w:rsidR="00B67EF5" w:rsidRDefault="00B67EF5" w:rsidP="00B67EF5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 w:rsidRPr="00B67EF5">
              <w:t xml:space="preserve">Okres </w:t>
            </w:r>
            <w:r w:rsidR="009C6F3E">
              <w:t>Nové Zámky</w:t>
            </w:r>
            <w:r w:rsidR="00DE108B">
              <w:t xml:space="preserve"> – </w:t>
            </w:r>
            <w:r w:rsidR="00CC4A41">
              <w:t>15</w:t>
            </w:r>
            <w:r w:rsidR="00DE108B">
              <w:t xml:space="preserve"> katastrálnych území zoradených abecedne</w:t>
            </w:r>
          </w:p>
          <w:p w:rsidR="00AE725E" w:rsidRDefault="00AE725E" w:rsidP="00B67EF5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>
              <w:t xml:space="preserve">Okres </w:t>
            </w:r>
            <w:r w:rsidR="00CC4A41">
              <w:t>Šaľa</w:t>
            </w:r>
            <w:r>
              <w:t xml:space="preserve"> – </w:t>
            </w:r>
            <w:r w:rsidR="00CC4A41">
              <w:t>9</w:t>
            </w:r>
            <w:r>
              <w:t xml:space="preserve"> katastrálnych území zoradených abecedne</w:t>
            </w:r>
          </w:p>
          <w:p w:rsidR="00AE725E" w:rsidRDefault="00AE725E" w:rsidP="00B67EF5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>
              <w:t xml:space="preserve">Okres </w:t>
            </w:r>
            <w:r w:rsidR="00CC4A41">
              <w:t>Štúrovo</w:t>
            </w:r>
            <w:r w:rsidR="00CF57B9">
              <w:t xml:space="preserve"> </w:t>
            </w:r>
            <w:r w:rsidRPr="00DE108B">
              <w:t xml:space="preserve">– </w:t>
            </w:r>
            <w:r w:rsidR="00CC4A41">
              <w:t>25</w:t>
            </w:r>
            <w:r w:rsidRPr="00DE108B">
              <w:t xml:space="preserve"> katastrálnych území zoradených abecedne</w:t>
            </w:r>
          </w:p>
          <w:p w:rsidR="00F01588" w:rsidRPr="00AE725E" w:rsidRDefault="00AE725E" w:rsidP="00CC4A41">
            <w:pPr>
              <w:pStyle w:val="Odsekzoznamu"/>
              <w:numPr>
                <w:ilvl w:val="0"/>
                <w:numId w:val="18"/>
              </w:numPr>
              <w:spacing w:line="276" w:lineRule="auto"/>
            </w:pPr>
            <w:r>
              <w:t xml:space="preserve">Okres </w:t>
            </w:r>
            <w:r w:rsidR="00CC4A41">
              <w:t>Šurany</w:t>
            </w:r>
            <w:r w:rsidRPr="00DE108B">
              <w:t xml:space="preserve"> – </w:t>
            </w:r>
            <w:r w:rsidR="00CC4A41">
              <w:t>22</w:t>
            </w:r>
            <w:r w:rsidRPr="00DE108B">
              <w:t xml:space="preserve"> katastrálnych území zoradených abecedne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usporiadania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011B09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Prístupný. Prístupnosť niektorých dokumentov (napr. obsahujúcich osobné údaje) môže byť obmedzená v zmysle § 13 zákona č. 392/2002 Z. z. o archívoch a registratúrach a o doplnení niektorých zákonov v znení neskorších predpisov a podľa zákona NR SR č. 18/2018 Z. z. o ochrane osobných údajov a o zmene a doplnení niektorých zákonov.</w:t>
            </w:r>
            <w:bookmarkStart w:id="0" w:name="_GoBack"/>
            <w:bookmarkEnd w:id="0"/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2B79" w:rsidRPr="00E65C24">
              <w:rPr>
                <w:rFonts w:ascii="Times New Roman" w:hAnsi="Times New Roman" w:cs="Times New Roman"/>
                <w:sz w:val="24"/>
                <w:szCs w:val="24"/>
              </w:rPr>
              <w:t>ovenský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epoškodený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E65C24" w:rsidTr="00AC2F68">
        <w:trPr>
          <w:trHeight w:val="1134"/>
        </w:trPr>
        <w:tc>
          <w:tcPr>
            <w:tcW w:w="1049" w:type="dxa"/>
            <w:vAlign w:val="center"/>
          </w:tcPr>
          <w:p w:rsidR="00EF1790" w:rsidRPr="00E65C24" w:rsidRDefault="00AC2F6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2352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EF1790" w:rsidRPr="00E65C24" w:rsidRDefault="00C02B79" w:rsidP="00CC4A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>Ministerstvo vnútra SR, Štátny archív v</w:t>
            </w:r>
            <w:r w:rsidR="00021292" w:rsidRPr="00DE10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021292" w:rsidRPr="00DE108B">
              <w:rPr>
                <w:rFonts w:ascii="Times New Roman" w:hAnsi="Times New Roman" w:cs="Times New Roman"/>
                <w:sz w:val="24"/>
                <w:szCs w:val="24"/>
              </w:rPr>
              <w:t>, Elena Galandová:</w:t>
            </w: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 xml:space="preserve"> Pracovná skupina pre pozemkovú reformu v</w:t>
            </w:r>
            <w:r w:rsidR="00CC4A41">
              <w:rPr>
                <w:rFonts w:ascii="Times New Roman" w:hAnsi="Times New Roman" w:cs="Times New Roman"/>
                <w:sz w:val="24"/>
                <w:szCs w:val="24"/>
              </w:rPr>
              <w:t> Nových Zámkoch</w:t>
            </w: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 xml:space="preserve"> 1945 – 1950 (195</w:t>
            </w:r>
            <w:r w:rsidR="00BB67ED" w:rsidRPr="00DE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10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1292" w:rsidRPr="00DE108B">
              <w:rPr>
                <w:rFonts w:ascii="Times New Roman" w:hAnsi="Times New Roman" w:cs="Times New Roman"/>
                <w:sz w:val="24"/>
                <w:szCs w:val="24"/>
              </w:rPr>
              <w:t>, inventár, Ivanka pri Nitre</w:t>
            </w:r>
            <w:r w:rsidR="00DE10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C4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1292" w:rsidRPr="00DE108B">
              <w:rPr>
                <w:rFonts w:ascii="Times New Roman" w:hAnsi="Times New Roman" w:cs="Times New Roman"/>
                <w:sz w:val="24"/>
                <w:szCs w:val="24"/>
              </w:rPr>
              <w:t>, bez evidenčného čísla</w:t>
            </w:r>
            <w:r w:rsidR="00DE108B" w:rsidRPr="00DE1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4A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E108B" w:rsidRPr="00DE108B">
              <w:rPr>
                <w:rFonts w:ascii="Times New Roman" w:hAnsi="Times New Roman" w:cs="Times New Roman"/>
                <w:sz w:val="24"/>
                <w:szCs w:val="24"/>
              </w:rPr>
              <w:t xml:space="preserve"> strán.</w:t>
            </w:r>
          </w:p>
        </w:tc>
        <w:tc>
          <w:tcPr>
            <w:tcW w:w="2063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AC2F68" w:rsidRPr="00E65C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AC2F68" w:rsidRPr="00E65C24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n</w:t>
            </w:r>
            <w:r w:rsidR="000F7808" w:rsidRPr="00E65C24">
              <w:rPr>
                <w:rFonts w:ascii="Times New Roman" w:hAnsi="Times New Roman" w:cs="Times New Roman"/>
                <w:sz w:val="24"/>
                <w:szCs w:val="24"/>
              </w:rPr>
              <w:t>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E65C24" w:rsidRDefault="00AC2F68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Pri požiadavke na štúdium je potrebné uviesť inventárne číslo, číslo škatule a číslo spisu, pokiaľ je uvedené.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E65C24" w:rsidRDefault="006967FA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Mgr. Elena Galandová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AE72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E65C24" w:rsidTr="00F01588">
        <w:tc>
          <w:tcPr>
            <w:tcW w:w="1049" w:type="dxa"/>
            <w:vAlign w:val="center"/>
          </w:tcPr>
          <w:p w:rsidR="00E35B45" w:rsidRPr="00E65C24" w:rsidRDefault="00E35B45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E65C24" w:rsidRDefault="00CC4A41" w:rsidP="005103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5C24" w:rsidRPr="00613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C24" w:rsidRPr="00613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808" w:rsidRPr="006136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F37D16" w:rsidRDefault="00E35B45" w:rsidP="00F37D16">
      <w:pPr>
        <w:spacing w:after="0"/>
      </w:pPr>
    </w:p>
    <w:sectPr w:rsidR="00E35B45" w:rsidRPr="00F37D1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FE" w:rsidRDefault="000830FE" w:rsidP="004C473D">
      <w:pPr>
        <w:spacing w:after="0" w:line="240" w:lineRule="auto"/>
      </w:pPr>
      <w:r>
        <w:separator/>
      </w:r>
    </w:p>
  </w:endnote>
  <w:endnote w:type="continuationSeparator" w:id="0">
    <w:p w:rsidR="000830FE" w:rsidRDefault="000830FE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1B09">
      <w:rPr>
        <w:rStyle w:val="slostrany"/>
        <w:noProof/>
      </w:rPr>
      <w:t>1</w: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FE" w:rsidRDefault="000830FE" w:rsidP="004C473D">
      <w:pPr>
        <w:spacing w:after="0" w:line="240" w:lineRule="auto"/>
      </w:pPr>
      <w:r>
        <w:separator/>
      </w:r>
    </w:p>
  </w:footnote>
  <w:footnote w:type="continuationSeparator" w:id="0">
    <w:p w:rsidR="000830FE" w:rsidRDefault="000830FE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6F"/>
    <w:multiLevelType w:val="hybridMultilevel"/>
    <w:tmpl w:val="074EA598"/>
    <w:lvl w:ilvl="0" w:tplc="526A00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C8253C"/>
    <w:multiLevelType w:val="hybridMultilevel"/>
    <w:tmpl w:val="C5F851AC"/>
    <w:lvl w:ilvl="0" w:tplc="EE860D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763AF"/>
    <w:multiLevelType w:val="hybridMultilevel"/>
    <w:tmpl w:val="476EB902"/>
    <w:lvl w:ilvl="0" w:tplc="EE860D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CF757CA"/>
    <w:multiLevelType w:val="hybridMultilevel"/>
    <w:tmpl w:val="3A4E2A8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45224"/>
    <w:multiLevelType w:val="hybridMultilevel"/>
    <w:tmpl w:val="0C84A114"/>
    <w:lvl w:ilvl="0" w:tplc="451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AB27CF"/>
    <w:multiLevelType w:val="hybridMultilevel"/>
    <w:tmpl w:val="CCBA8FFC"/>
    <w:lvl w:ilvl="0" w:tplc="9AE0F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73E58"/>
    <w:multiLevelType w:val="hybridMultilevel"/>
    <w:tmpl w:val="01705FF0"/>
    <w:lvl w:ilvl="0" w:tplc="EE860D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BEC6F88"/>
    <w:multiLevelType w:val="hybridMultilevel"/>
    <w:tmpl w:val="28B04B1A"/>
    <w:lvl w:ilvl="0" w:tplc="53CAD4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8171EA"/>
    <w:multiLevelType w:val="hybridMultilevel"/>
    <w:tmpl w:val="62DAC1D4"/>
    <w:lvl w:ilvl="0" w:tplc="F3B4C8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3527F9B"/>
    <w:multiLevelType w:val="hybridMultilevel"/>
    <w:tmpl w:val="A2A06C24"/>
    <w:lvl w:ilvl="0" w:tplc="EE860D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5" w:hanging="360"/>
      </w:pPr>
    </w:lvl>
    <w:lvl w:ilvl="2" w:tplc="041B001B" w:tentative="1">
      <w:start w:val="1"/>
      <w:numFmt w:val="lowerRoman"/>
      <w:lvlText w:val="%3."/>
      <w:lvlJc w:val="right"/>
      <w:pPr>
        <w:ind w:left="2805" w:hanging="180"/>
      </w:pPr>
    </w:lvl>
    <w:lvl w:ilvl="3" w:tplc="041B000F" w:tentative="1">
      <w:start w:val="1"/>
      <w:numFmt w:val="decimal"/>
      <w:lvlText w:val="%4."/>
      <w:lvlJc w:val="left"/>
      <w:pPr>
        <w:ind w:left="3525" w:hanging="360"/>
      </w:p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64BD788D"/>
    <w:multiLevelType w:val="hybridMultilevel"/>
    <w:tmpl w:val="ED823FC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A87125"/>
    <w:multiLevelType w:val="hybridMultilevel"/>
    <w:tmpl w:val="5F34B67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7A974260"/>
    <w:multiLevelType w:val="hybridMultilevel"/>
    <w:tmpl w:val="876A68C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4"/>
  </w:num>
  <w:num w:numId="5">
    <w:abstractNumId w:val="21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23"/>
  </w:num>
  <w:num w:numId="11">
    <w:abstractNumId w:val="12"/>
  </w:num>
  <w:num w:numId="12">
    <w:abstractNumId w:val="24"/>
  </w:num>
  <w:num w:numId="13">
    <w:abstractNumId w:val="11"/>
  </w:num>
  <w:num w:numId="14">
    <w:abstractNumId w:val="8"/>
  </w:num>
  <w:num w:numId="15">
    <w:abstractNumId w:val="25"/>
  </w:num>
  <w:num w:numId="16">
    <w:abstractNumId w:val="20"/>
  </w:num>
  <w:num w:numId="17">
    <w:abstractNumId w:val="6"/>
  </w:num>
  <w:num w:numId="18">
    <w:abstractNumId w:val="22"/>
  </w:num>
  <w:num w:numId="19">
    <w:abstractNumId w:val="13"/>
  </w:num>
  <w:num w:numId="20">
    <w:abstractNumId w:val="0"/>
  </w:num>
  <w:num w:numId="21">
    <w:abstractNumId w:val="18"/>
  </w:num>
  <w:num w:numId="22">
    <w:abstractNumId w:val="3"/>
  </w:num>
  <w:num w:numId="23">
    <w:abstractNumId w:val="1"/>
  </w:num>
  <w:num w:numId="24">
    <w:abstractNumId w:val="15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1B09"/>
    <w:rsid w:val="000169EF"/>
    <w:rsid w:val="00021292"/>
    <w:rsid w:val="00023631"/>
    <w:rsid w:val="000352F2"/>
    <w:rsid w:val="000417B9"/>
    <w:rsid w:val="00071D0E"/>
    <w:rsid w:val="00077279"/>
    <w:rsid w:val="00082ED9"/>
    <w:rsid w:val="000830FE"/>
    <w:rsid w:val="00083366"/>
    <w:rsid w:val="000A22CD"/>
    <w:rsid w:val="000D2594"/>
    <w:rsid w:val="000D6071"/>
    <w:rsid w:val="000F7808"/>
    <w:rsid w:val="00111B17"/>
    <w:rsid w:val="00126B1E"/>
    <w:rsid w:val="001374E2"/>
    <w:rsid w:val="001403AB"/>
    <w:rsid w:val="001530B2"/>
    <w:rsid w:val="001630F0"/>
    <w:rsid w:val="00174AA5"/>
    <w:rsid w:val="00182B1D"/>
    <w:rsid w:val="001A2AAF"/>
    <w:rsid w:val="001B437E"/>
    <w:rsid w:val="001B497B"/>
    <w:rsid w:val="002318F4"/>
    <w:rsid w:val="002B0C2D"/>
    <w:rsid w:val="002B6A8C"/>
    <w:rsid w:val="002D4977"/>
    <w:rsid w:val="0032213B"/>
    <w:rsid w:val="00332BA2"/>
    <w:rsid w:val="00341A68"/>
    <w:rsid w:val="00387984"/>
    <w:rsid w:val="00394F47"/>
    <w:rsid w:val="003C5D60"/>
    <w:rsid w:val="003D7D7D"/>
    <w:rsid w:val="004007DD"/>
    <w:rsid w:val="00424D47"/>
    <w:rsid w:val="00433D13"/>
    <w:rsid w:val="00435144"/>
    <w:rsid w:val="004418B3"/>
    <w:rsid w:val="004443A5"/>
    <w:rsid w:val="00454235"/>
    <w:rsid w:val="00463ADE"/>
    <w:rsid w:val="0047337C"/>
    <w:rsid w:val="00480BDA"/>
    <w:rsid w:val="004868A2"/>
    <w:rsid w:val="004C4389"/>
    <w:rsid w:val="004C473D"/>
    <w:rsid w:val="004D7DD4"/>
    <w:rsid w:val="004E3D15"/>
    <w:rsid w:val="005103C3"/>
    <w:rsid w:val="00516606"/>
    <w:rsid w:val="005258F9"/>
    <w:rsid w:val="005421AC"/>
    <w:rsid w:val="005976E3"/>
    <w:rsid w:val="005B1EFF"/>
    <w:rsid w:val="005B7887"/>
    <w:rsid w:val="005D1D5E"/>
    <w:rsid w:val="00613671"/>
    <w:rsid w:val="00623775"/>
    <w:rsid w:val="00624F68"/>
    <w:rsid w:val="006704AB"/>
    <w:rsid w:val="00676A29"/>
    <w:rsid w:val="0068409D"/>
    <w:rsid w:val="006967FA"/>
    <w:rsid w:val="006A2A6F"/>
    <w:rsid w:val="006B5A47"/>
    <w:rsid w:val="006B7BED"/>
    <w:rsid w:val="006D3F97"/>
    <w:rsid w:val="006D6270"/>
    <w:rsid w:val="006F7042"/>
    <w:rsid w:val="007034AB"/>
    <w:rsid w:val="00703CC2"/>
    <w:rsid w:val="007141AD"/>
    <w:rsid w:val="00715E27"/>
    <w:rsid w:val="00717C4E"/>
    <w:rsid w:val="00734EAF"/>
    <w:rsid w:val="00743F8A"/>
    <w:rsid w:val="0075609C"/>
    <w:rsid w:val="00775283"/>
    <w:rsid w:val="00787E29"/>
    <w:rsid w:val="00792024"/>
    <w:rsid w:val="007A3EA2"/>
    <w:rsid w:val="007A6537"/>
    <w:rsid w:val="00800DC1"/>
    <w:rsid w:val="00861A12"/>
    <w:rsid w:val="00864E4F"/>
    <w:rsid w:val="0086743A"/>
    <w:rsid w:val="008C0496"/>
    <w:rsid w:val="008C1074"/>
    <w:rsid w:val="008C5744"/>
    <w:rsid w:val="008E3B7F"/>
    <w:rsid w:val="008F2827"/>
    <w:rsid w:val="009064D6"/>
    <w:rsid w:val="00906C94"/>
    <w:rsid w:val="00952253"/>
    <w:rsid w:val="00976765"/>
    <w:rsid w:val="00977CA2"/>
    <w:rsid w:val="00981A50"/>
    <w:rsid w:val="00985CA1"/>
    <w:rsid w:val="00990DE2"/>
    <w:rsid w:val="00995E8D"/>
    <w:rsid w:val="009A1E96"/>
    <w:rsid w:val="009C6F3E"/>
    <w:rsid w:val="009E1D80"/>
    <w:rsid w:val="009F605E"/>
    <w:rsid w:val="00A15716"/>
    <w:rsid w:val="00A2097B"/>
    <w:rsid w:val="00A33DF7"/>
    <w:rsid w:val="00A3498B"/>
    <w:rsid w:val="00A410C2"/>
    <w:rsid w:val="00A45D20"/>
    <w:rsid w:val="00A621E8"/>
    <w:rsid w:val="00A63329"/>
    <w:rsid w:val="00A83CC0"/>
    <w:rsid w:val="00A94481"/>
    <w:rsid w:val="00A95AD7"/>
    <w:rsid w:val="00AB4734"/>
    <w:rsid w:val="00AC2F68"/>
    <w:rsid w:val="00AE1112"/>
    <w:rsid w:val="00AE725E"/>
    <w:rsid w:val="00B047BB"/>
    <w:rsid w:val="00B3773A"/>
    <w:rsid w:val="00B44FA4"/>
    <w:rsid w:val="00B50769"/>
    <w:rsid w:val="00B61283"/>
    <w:rsid w:val="00B62C9E"/>
    <w:rsid w:val="00B67EF5"/>
    <w:rsid w:val="00B71F9B"/>
    <w:rsid w:val="00BA1103"/>
    <w:rsid w:val="00BB67ED"/>
    <w:rsid w:val="00BC6EF0"/>
    <w:rsid w:val="00BF47B1"/>
    <w:rsid w:val="00C02B79"/>
    <w:rsid w:val="00C06EF4"/>
    <w:rsid w:val="00C21E32"/>
    <w:rsid w:val="00C2397A"/>
    <w:rsid w:val="00C34508"/>
    <w:rsid w:val="00C438BC"/>
    <w:rsid w:val="00C50F08"/>
    <w:rsid w:val="00C73593"/>
    <w:rsid w:val="00C77149"/>
    <w:rsid w:val="00C91C2C"/>
    <w:rsid w:val="00CB4AC9"/>
    <w:rsid w:val="00CC4A41"/>
    <w:rsid w:val="00CE4BC3"/>
    <w:rsid w:val="00CF57B9"/>
    <w:rsid w:val="00CF6BC3"/>
    <w:rsid w:val="00D07DAC"/>
    <w:rsid w:val="00D46CF9"/>
    <w:rsid w:val="00D74365"/>
    <w:rsid w:val="00D75745"/>
    <w:rsid w:val="00DB36EA"/>
    <w:rsid w:val="00DC3F60"/>
    <w:rsid w:val="00DD674F"/>
    <w:rsid w:val="00DE100A"/>
    <w:rsid w:val="00DE108B"/>
    <w:rsid w:val="00DE7FCB"/>
    <w:rsid w:val="00DF0671"/>
    <w:rsid w:val="00DF20FC"/>
    <w:rsid w:val="00DF5E16"/>
    <w:rsid w:val="00E001B7"/>
    <w:rsid w:val="00E27425"/>
    <w:rsid w:val="00E31B93"/>
    <w:rsid w:val="00E33621"/>
    <w:rsid w:val="00E35B45"/>
    <w:rsid w:val="00E406EA"/>
    <w:rsid w:val="00E40B16"/>
    <w:rsid w:val="00E53B23"/>
    <w:rsid w:val="00E60FE8"/>
    <w:rsid w:val="00E65C24"/>
    <w:rsid w:val="00E707CB"/>
    <w:rsid w:val="00E721D3"/>
    <w:rsid w:val="00E915CF"/>
    <w:rsid w:val="00E9388A"/>
    <w:rsid w:val="00EB0343"/>
    <w:rsid w:val="00EB0B70"/>
    <w:rsid w:val="00EF1790"/>
    <w:rsid w:val="00F000E7"/>
    <w:rsid w:val="00F01588"/>
    <w:rsid w:val="00F37D16"/>
    <w:rsid w:val="00F5454E"/>
    <w:rsid w:val="00F74B54"/>
    <w:rsid w:val="00F90D2D"/>
    <w:rsid w:val="00F94D7B"/>
    <w:rsid w:val="00FB3244"/>
    <w:rsid w:val="00FB48EC"/>
    <w:rsid w:val="00FB77BC"/>
    <w:rsid w:val="00FC3B85"/>
    <w:rsid w:val="00FD35D0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1460-4807-428F-AF0A-9AD6BB3A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Elena Galandová</cp:lastModifiedBy>
  <cp:revision>2</cp:revision>
  <cp:lastPrinted>2018-09-28T06:09:00Z</cp:lastPrinted>
  <dcterms:created xsi:type="dcterms:W3CDTF">2020-06-24T06:39:00Z</dcterms:created>
  <dcterms:modified xsi:type="dcterms:W3CDTF">2020-06-24T06:39:00Z</dcterms:modified>
</cp:coreProperties>
</file>