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3D" w:rsidRPr="00D07DAC" w:rsidRDefault="009C2BCC" w:rsidP="009E1D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41650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Okresný </w:t>
      </w:r>
      <w:r w:rsidR="0061162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národný výbor </w:t>
      </w:r>
      <w:r w:rsidR="0041650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v Zlatých Moravciach </w:t>
      </w:r>
      <w:r w:rsidR="00103B71">
        <w:rPr>
          <w:rFonts w:ascii="Times New Roman" w:hAnsi="Times New Roman" w:cs="Times New Roman"/>
          <w:b/>
          <w:bCs/>
          <w:sz w:val="32"/>
          <w:szCs w:val="32"/>
          <w:u w:val="single"/>
        </w:rPr>
        <w:t>19</w:t>
      </w:r>
      <w:r w:rsidR="00611626">
        <w:rPr>
          <w:rFonts w:ascii="Times New Roman" w:hAnsi="Times New Roman" w:cs="Times New Roman"/>
          <w:b/>
          <w:bCs/>
          <w:sz w:val="32"/>
          <w:szCs w:val="32"/>
          <w:u w:val="single"/>
        </w:rPr>
        <w:t>45</w:t>
      </w:r>
      <w:r w:rsidR="00103B7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19</w:t>
      </w:r>
      <w:r w:rsidR="00611626">
        <w:rPr>
          <w:rFonts w:ascii="Times New Roman" w:hAnsi="Times New Roman" w:cs="Times New Roman"/>
          <w:b/>
          <w:bCs/>
          <w:sz w:val="32"/>
          <w:szCs w:val="32"/>
          <w:u w:val="single"/>
        </w:rPr>
        <w:t>60</w:t>
      </w:r>
      <w:r w:rsidR="00103B7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4C473D" w:rsidRDefault="004C473D" w:rsidP="009E1D8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65C24">
        <w:rPr>
          <w:rFonts w:ascii="Times New Roman" w:hAnsi="Times New Roman" w:cs="Times New Roman"/>
          <w:b/>
          <w:sz w:val="32"/>
          <w:szCs w:val="28"/>
        </w:rPr>
        <w:t>Opis na úrovni archívneho fondu</w:t>
      </w:r>
    </w:p>
    <w:p w:rsidR="00E65C24" w:rsidRPr="00F37D16" w:rsidRDefault="00E65C24" w:rsidP="009E1D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352"/>
        <w:gridCol w:w="8756"/>
        <w:gridCol w:w="2063"/>
      </w:tblGrid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kódu v AJ</w:t>
            </w:r>
          </w:p>
        </w:tc>
        <w:tc>
          <w:tcPr>
            <w:tcW w:w="8756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obsah</w:t>
            </w:r>
          </w:p>
        </w:tc>
        <w:tc>
          <w:tcPr>
            <w:tcW w:w="2063" w:type="dxa"/>
            <w:vAlign w:val="center"/>
          </w:tcPr>
          <w:p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01588" w:rsidRPr="00E65C24">
              <w:rPr>
                <w:rFonts w:ascii="Times New Roman" w:hAnsi="Times New Roman" w:cs="Times New Roman"/>
                <w:b/>
                <w:sz w:val="24"/>
                <w:szCs w:val="24"/>
              </w:rPr>
              <w:t>ázov kódu v SJ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Reference kode</w:t>
            </w:r>
          </w:p>
        </w:tc>
        <w:tc>
          <w:tcPr>
            <w:tcW w:w="8756" w:type="dxa"/>
            <w:vAlign w:val="center"/>
          </w:tcPr>
          <w:p w:rsidR="00F01588" w:rsidRPr="00E65C24" w:rsidRDefault="00F01588" w:rsidP="00BC15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SK_1</w:t>
            </w:r>
            <w:r w:rsidR="00E53B23" w:rsidRPr="00E65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50_</w:t>
            </w:r>
            <w:r w:rsidR="00BC1527" w:rsidRPr="00BC1527">
              <w:rPr>
                <w:rFonts w:ascii="Times New Roman" w:hAnsi="Times New Roman" w:cs="Times New Roman"/>
                <w:sz w:val="24"/>
                <w:szCs w:val="24"/>
              </w:rPr>
              <w:t>9360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Referenčný kód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352" w:type="dxa"/>
            <w:vAlign w:val="center"/>
          </w:tcPr>
          <w:p w:rsidR="00F01588" w:rsidRPr="00E65C24" w:rsidRDefault="00A94481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8756" w:type="dxa"/>
            <w:vAlign w:val="center"/>
          </w:tcPr>
          <w:p w:rsidR="00F01588" w:rsidRPr="00E65C24" w:rsidRDefault="00416504" w:rsidP="00611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Okresný </w:t>
            </w:r>
            <w:r w:rsidR="00611626">
              <w:rPr>
                <w:rFonts w:ascii="Times New Roman" w:hAnsi="Times New Roman" w:cs="Times New Roman"/>
                <w:sz w:val="24"/>
                <w:szCs w:val="24"/>
              </w:rPr>
              <w:t xml:space="preserve">národný výbor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 Zlatých Moravciach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Názov jednotky opisu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Date(s)</w:t>
            </w:r>
          </w:p>
        </w:tc>
        <w:tc>
          <w:tcPr>
            <w:tcW w:w="8756" w:type="dxa"/>
            <w:vAlign w:val="center"/>
          </w:tcPr>
          <w:p w:rsidR="00F01588" w:rsidRPr="00E65C24" w:rsidRDefault="00F01588" w:rsidP="00611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C4E" w:rsidRPr="00BC15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1626" w:rsidRPr="00BC15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76A29" w:rsidRPr="00BC1527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611626" w:rsidRPr="00BC15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Časový rozsah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Level of desription</w:t>
            </w:r>
          </w:p>
        </w:tc>
        <w:tc>
          <w:tcPr>
            <w:tcW w:w="8756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archívny fond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Úroveň opisu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Extent and medium of the unit o description (quantity, bulk, or size)</w:t>
            </w:r>
          </w:p>
        </w:tc>
        <w:tc>
          <w:tcPr>
            <w:tcW w:w="8756" w:type="dxa"/>
            <w:vAlign w:val="center"/>
          </w:tcPr>
          <w:p w:rsidR="00F01588" w:rsidRPr="00E65C24" w:rsidRDefault="00BC1527" w:rsidP="00BC15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52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D0878" w:rsidRPr="00BC15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15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1588" w:rsidRPr="00BC1527">
              <w:rPr>
                <w:rFonts w:ascii="Times New Roman" w:hAnsi="Times New Roman" w:cs="Times New Roman"/>
                <w:sz w:val="24"/>
                <w:szCs w:val="24"/>
              </w:rPr>
              <w:t xml:space="preserve"> bm</w:t>
            </w:r>
            <w:r w:rsidR="00F01588" w:rsidRPr="006116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01588" w:rsidRPr="00BC15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152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03726" w:rsidRPr="00BC1527">
              <w:rPr>
                <w:rFonts w:ascii="Times New Roman" w:hAnsi="Times New Roman" w:cs="Times New Roman"/>
                <w:sz w:val="24"/>
                <w:szCs w:val="24"/>
              </w:rPr>
              <w:t xml:space="preserve"> úradných kníh, 1</w:t>
            </w:r>
            <w:r w:rsidRPr="00BC15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3726" w:rsidRPr="00BC1527">
              <w:rPr>
                <w:rFonts w:ascii="Times New Roman" w:hAnsi="Times New Roman" w:cs="Times New Roman"/>
                <w:sz w:val="24"/>
                <w:szCs w:val="24"/>
              </w:rPr>
              <w:t xml:space="preserve"> registratúrnych pomôcok, </w:t>
            </w:r>
            <w:r w:rsidRPr="00BC1527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 w:rsidR="00F01588" w:rsidRPr="00BC1527">
              <w:rPr>
                <w:rFonts w:ascii="Times New Roman" w:hAnsi="Times New Roman" w:cs="Times New Roman"/>
                <w:sz w:val="24"/>
                <w:szCs w:val="24"/>
              </w:rPr>
              <w:t xml:space="preserve"> archívnych škatúľ)</w:t>
            </w:r>
          </w:p>
        </w:tc>
        <w:tc>
          <w:tcPr>
            <w:tcW w:w="2063" w:type="dxa"/>
            <w:vAlign w:val="center"/>
          </w:tcPr>
          <w:p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ozsah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 nosič jednotky opisu (množstvo, rozsah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alebo veľkosť)</w:t>
            </w:r>
          </w:p>
        </w:tc>
      </w:tr>
      <w:tr w:rsidR="00F01588" w:rsidRPr="00E65C24" w:rsidTr="004007DD">
        <w:trPr>
          <w:trHeight w:val="592"/>
        </w:trPr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Name of creator(s)</w:t>
            </w:r>
          </w:p>
        </w:tc>
        <w:tc>
          <w:tcPr>
            <w:tcW w:w="8756" w:type="dxa"/>
            <w:vAlign w:val="center"/>
          </w:tcPr>
          <w:p w:rsidR="00F01588" w:rsidRPr="00E65C24" w:rsidRDefault="00416504" w:rsidP="00611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Okresný </w:t>
            </w:r>
            <w:r w:rsidR="00611626">
              <w:rPr>
                <w:rFonts w:ascii="Times New Roman" w:hAnsi="Times New Roman" w:cs="Times New Roman"/>
                <w:sz w:val="24"/>
                <w:szCs w:val="24"/>
              </w:rPr>
              <w:t>národný výbor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Zlatých Moravciach</w:t>
            </w:r>
          </w:p>
        </w:tc>
        <w:tc>
          <w:tcPr>
            <w:tcW w:w="2063" w:type="dxa"/>
            <w:vAlign w:val="center"/>
          </w:tcPr>
          <w:p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ázov pôvodcu</w:t>
            </w:r>
          </w:p>
        </w:tc>
      </w:tr>
      <w:tr w:rsidR="00F01588" w:rsidRPr="00E65C24" w:rsidTr="00DF5E16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Administrative history</w:t>
            </w:r>
          </w:p>
        </w:tc>
        <w:tc>
          <w:tcPr>
            <w:tcW w:w="8756" w:type="dxa"/>
            <w:vAlign w:val="center"/>
          </w:tcPr>
          <w:p w:rsidR="00357157" w:rsidRDefault="00357157" w:rsidP="007E53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Okresný národný výbor v Zlatých Moravciach vznikol </w:t>
            </w:r>
            <w:r w:rsidR="000A2168">
              <w:rPr>
                <w:rFonts w:ascii="Times New Roman" w:hAnsi="Times New Roman" w:cs="Times New Roman"/>
                <w:sz w:val="24"/>
                <w:szCs w:val="24"/>
              </w:rPr>
              <w:t>po oslobodení územia Československa</w:t>
            </w:r>
            <w:r w:rsidR="009266ED">
              <w:rPr>
                <w:rFonts w:ascii="Times New Roman" w:hAnsi="Times New Roman" w:cs="Times New Roman"/>
                <w:sz w:val="24"/>
                <w:szCs w:val="24"/>
              </w:rPr>
              <w:t xml:space="preserve"> ako výkonný orgán štátnej moci. Na prvej ustanovujúcej chôdzi konanej dňa 3. </w:t>
            </w:r>
            <w:r w:rsidR="00AE30D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266ED">
              <w:rPr>
                <w:rFonts w:ascii="Times New Roman" w:hAnsi="Times New Roman" w:cs="Times New Roman"/>
                <w:sz w:val="24"/>
                <w:szCs w:val="24"/>
              </w:rPr>
              <w:t xml:space="preserve">príla 1945 bol za predsedu okresného národného výboru zvolený Štefan Horváth. Za podpredsedov boli zvolení Imrich Laurinec, Vincent Šabo a boli menovaní referenti pre referát administratívny, hospodársky, zásobovací, zdravotný, finančný, propagačný, referát pre priemysel, obchod a živnosti, sociálny a školský referát. </w:t>
            </w:r>
            <w:r w:rsidR="00605D97">
              <w:rPr>
                <w:rFonts w:ascii="Times New Roman" w:hAnsi="Times New Roman" w:cs="Times New Roman"/>
                <w:sz w:val="24"/>
                <w:szCs w:val="24"/>
              </w:rPr>
              <w:t>Rada Okresného národného výboru v Zlatých Moravciach na svojom zasadnutí dňa 16. marca 1946 zriadila ešte volebnú odvolaciu komisiu, ktorá pozostávala zo štyroch členov Komunistickej strany Slovenska a štyroch členov Demokratickej strany. Februárové udalosti v roku 1948 mali zásadný vplyv na činnosť národných výborov. Okresný národný výbor v Zlatých Moravciach</w:t>
            </w:r>
            <w:r w:rsidR="00AE30D7">
              <w:rPr>
                <w:rFonts w:ascii="Times New Roman" w:hAnsi="Times New Roman" w:cs="Times New Roman"/>
                <w:sz w:val="24"/>
                <w:szCs w:val="24"/>
              </w:rPr>
              <w:t xml:space="preserve"> na základe výmeru Povereníctva vnútra č. 1616/2-</w:t>
            </w:r>
            <w:r w:rsidR="00AE3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II/1-1948 zo dňa 5. marca 1948</w:t>
            </w:r>
            <w:r w:rsidR="0060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0D7">
              <w:rPr>
                <w:rFonts w:ascii="Times New Roman" w:hAnsi="Times New Roman" w:cs="Times New Roman"/>
                <w:sz w:val="24"/>
                <w:szCs w:val="24"/>
              </w:rPr>
              <w:t>ukončil svoju činnosť a v jeho obvode bola zriadená Dočasná okresná správna komisia v Zlatých Moravciach. Na jej prvom zasadnutí dňa 6. marca 1948 bol za predsedu ustanovený Ľudovít Kéry</w:t>
            </w:r>
            <w:r w:rsidR="001509F9">
              <w:rPr>
                <w:rFonts w:ascii="Times New Roman" w:hAnsi="Times New Roman" w:cs="Times New Roman"/>
                <w:sz w:val="24"/>
                <w:szCs w:val="24"/>
              </w:rPr>
              <w:t xml:space="preserve">, podpredsedom bol menovaný Michal Trnkóczy a za členov boli menovaní: Jozef Horváth, Peter Škvarka, Ján Meliška, Jozef Levický, Filip Krta, František Kráľ a Alojz Pecho. </w:t>
            </w:r>
            <w:r w:rsidR="00F670B5">
              <w:rPr>
                <w:rFonts w:ascii="Times New Roman" w:hAnsi="Times New Roman" w:cs="Times New Roman"/>
                <w:sz w:val="24"/>
                <w:szCs w:val="24"/>
              </w:rPr>
              <w:t>Po rozpustení Dočasnej okresnej správnej komisie v Zlatých Moravciach sa na ustanovujúcom zasadnutí rady</w:t>
            </w:r>
            <w:r w:rsidR="00200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382">
              <w:rPr>
                <w:rFonts w:ascii="Times New Roman" w:hAnsi="Times New Roman" w:cs="Times New Roman"/>
                <w:sz w:val="24"/>
                <w:szCs w:val="24"/>
              </w:rPr>
              <w:t xml:space="preserve">okresného národného výboru </w:t>
            </w:r>
            <w:r w:rsidR="0020062B">
              <w:rPr>
                <w:rFonts w:ascii="Times New Roman" w:hAnsi="Times New Roman" w:cs="Times New Roman"/>
                <w:sz w:val="24"/>
                <w:szCs w:val="24"/>
              </w:rPr>
              <w:t>konan</w:t>
            </w:r>
            <w:r w:rsidR="00ED6B4A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="0020062B">
              <w:rPr>
                <w:rFonts w:ascii="Times New Roman" w:hAnsi="Times New Roman" w:cs="Times New Roman"/>
                <w:sz w:val="24"/>
                <w:szCs w:val="24"/>
              </w:rPr>
              <w:t xml:space="preserve"> dňa 16. mája 1949</w:t>
            </w:r>
            <w:r w:rsidR="00F670B5">
              <w:rPr>
                <w:rFonts w:ascii="Times New Roman" w:hAnsi="Times New Roman" w:cs="Times New Roman"/>
                <w:sz w:val="24"/>
                <w:szCs w:val="24"/>
              </w:rPr>
              <w:t xml:space="preserve"> uj</w:t>
            </w:r>
            <w:r w:rsidR="00DC41A2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F670B5">
              <w:rPr>
                <w:rFonts w:ascii="Times New Roman" w:hAnsi="Times New Roman" w:cs="Times New Roman"/>
                <w:sz w:val="24"/>
                <w:szCs w:val="24"/>
              </w:rPr>
              <w:t xml:space="preserve"> funkcie novozvolený predseda Okresného národného výboru v Zlatých Moravciach Peter Škvarka.</w:t>
            </w:r>
            <w:r w:rsidR="0020062B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 w:rsidR="00ED6B4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0062B">
              <w:rPr>
                <w:rFonts w:ascii="Times New Roman" w:hAnsi="Times New Roman" w:cs="Times New Roman"/>
                <w:sz w:val="24"/>
                <w:szCs w:val="24"/>
              </w:rPr>
              <w:t>áklade výmeru Krajského národného výboru v Nitre č.</w:t>
            </w:r>
            <w:r w:rsidR="00ED6B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0062B">
              <w:rPr>
                <w:rFonts w:ascii="Times New Roman" w:hAnsi="Times New Roman" w:cs="Times New Roman"/>
                <w:sz w:val="24"/>
                <w:szCs w:val="24"/>
              </w:rPr>
              <w:t xml:space="preserve">I/1-053-1951/3 zo dňa 25. mája 1951 bol Peter Škvarka pozbavený členstva a funkcie predsedu národného výboru. Do funkcie predsedu bol vymenovaný František Petrík, ktorého na krátke obdobie vystriedal Michal Vykroč a Štefan Krošlák. Do predsedníckej funkcie sa František Petrík opäť vrátil 27. </w:t>
            </w:r>
            <w:r w:rsidR="007361C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0062B">
              <w:rPr>
                <w:rFonts w:ascii="Times New Roman" w:hAnsi="Times New Roman" w:cs="Times New Roman"/>
                <w:sz w:val="24"/>
                <w:szCs w:val="24"/>
              </w:rPr>
              <w:t>ája 1954</w:t>
            </w:r>
            <w:r w:rsidR="007361C7">
              <w:rPr>
                <w:rFonts w:ascii="Times New Roman" w:hAnsi="Times New Roman" w:cs="Times New Roman"/>
                <w:sz w:val="24"/>
                <w:szCs w:val="24"/>
              </w:rPr>
              <w:t xml:space="preserve">, avšak na návrh rady Okresného národného výboru v Zlatých Moravciach zo dňa 3. februára 1956 bol spolu s námestníkom Michalom Furdom a tajomníkom Jozefom Pechom odvolaný. V tomto období </w:t>
            </w:r>
            <w:r w:rsidR="00661268">
              <w:rPr>
                <w:rFonts w:ascii="Times New Roman" w:hAnsi="Times New Roman" w:cs="Times New Roman"/>
                <w:sz w:val="24"/>
                <w:szCs w:val="24"/>
              </w:rPr>
              <w:t>dochádzalo aj ku kádrovým zmenám vo ved</w:t>
            </w:r>
            <w:r w:rsidR="00DC41A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61268">
              <w:rPr>
                <w:rFonts w:ascii="Times New Roman" w:hAnsi="Times New Roman" w:cs="Times New Roman"/>
                <w:sz w:val="24"/>
                <w:szCs w:val="24"/>
              </w:rPr>
              <w:t>ní jednotlivých referátov. V zmysle zákona č. 13/1954 Zb. o národných výboroch a nariadenia vlády č. 23/1954</w:t>
            </w:r>
            <w:r w:rsidR="00ED6B4A">
              <w:rPr>
                <w:rFonts w:ascii="Times New Roman" w:hAnsi="Times New Roman" w:cs="Times New Roman"/>
                <w:sz w:val="24"/>
                <w:szCs w:val="24"/>
              </w:rPr>
              <w:t xml:space="preserve"> Zb.</w:t>
            </w:r>
            <w:r w:rsidR="00661268">
              <w:rPr>
                <w:rFonts w:ascii="Times New Roman" w:hAnsi="Times New Roman" w:cs="Times New Roman"/>
                <w:sz w:val="24"/>
                <w:szCs w:val="24"/>
              </w:rPr>
              <w:t xml:space="preserve"> o organizácii výkonných orgánov národných výborov bol systém referátov pri okresných národných výboroch zrušený a nahradený </w:t>
            </w:r>
            <w:r w:rsidR="006A7DDD">
              <w:rPr>
                <w:rFonts w:ascii="Times New Roman" w:hAnsi="Times New Roman" w:cs="Times New Roman"/>
                <w:sz w:val="24"/>
                <w:szCs w:val="24"/>
              </w:rPr>
              <w:t>novovytvorenými odbormi: odbor všeobecný</w:t>
            </w:r>
            <w:r w:rsidR="001451EC">
              <w:rPr>
                <w:rFonts w:ascii="Times New Roman" w:hAnsi="Times New Roman" w:cs="Times New Roman"/>
                <w:sz w:val="24"/>
                <w:szCs w:val="24"/>
              </w:rPr>
              <w:t xml:space="preserve"> (zahŕňal organizačnú, kontrolnú a kádrovú agendu)</w:t>
            </w:r>
            <w:r w:rsidR="006A7DDD">
              <w:rPr>
                <w:rFonts w:ascii="Times New Roman" w:hAnsi="Times New Roman" w:cs="Times New Roman"/>
                <w:sz w:val="24"/>
                <w:szCs w:val="24"/>
              </w:rPr>
              <w:t>, finančný, pôdohospodársky, výkupu, miestneho hospodárstva, obchodu, dopravy a priemyslu, školstva a kultúry, vnútorných vecí, zdravotný</w:t>
            </w:r>
            <w:r w:rsidR="001451EC">
              <w:rPr>
                <w:rFonts w:ascii="Times New Roman" w:hAnsi="Times New Roman" w:cs="Times New Roman"/>
                <w:sz w:val="24"/>
                <w:szCs w:val="24"/>
              </w:rPr>
              <w:t>, sociálneho zabezpečenia (vytvorený z referátu práce a sociálnej starostlivosti)</w:t>
            </w:r>
            <w:r w:rsidR="006A7DDD">
              <w:rPr>
                <w:rFonts w:ascii="Times New Roman" w:hAnsi="Times New Roman" w:cs="Times New Roman"/>
                <w:sz w:val="24"/>
                <w:szCs w:val="24"/>
              </w:rPr>
              <w:t xml:space="preserve"> a odbor výstavby</w:t>
            </w:r>
            <w:r w:rsidR="00ED6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1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DDD">
              <w:rPr>
                <w:rFonts w:ascii="Times New Roman" w:hAnsi="Times New Roman" w:cs="Times New Roman"/>
                <w:sz w:val="24"/>
                <w:szCs w:val="24"/>
              </w:rPr>
              <w:t>Na čele odborov</w:t>
            </w:r>
            <w:r w:rsidR="00661268">
              <w:rPr>
                <w:rFonts w:ascii="Times New Roman" w:hAnsi="Times New Roman" w:cs="Times New Roman"/>
                <w:sz w:val="24"/>
                <w:szCs w:val="24"/>
              </w:rPr>
              <w:t xml:space="preserve"> stáli vedúci odborov. </w:t>
            </w:r>
            <w:r w:rsidR="001451EC">
              <w:rPr>
                <w:rFonts w:ascii="Times New Roman" w:hAnsi="Times New Roman" w:cs="Times New Roman"/>
                <w:sz w:val="24"/>
                <w:szCs w:val="24"/>
              </w:rPr>
              <w:t>Aj počas tohto obdobia dochádzalo často ku kádrovým zmenám na miestach tajomníka</w:t>
            </w:r>
            <w:r w:rsidR="00DC41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51EC">
              <w:rPr>
                <w:rFonts w:ascii="Times New Roman" w:hAnsi="Times New Roman" w:cs="Times New Roman"/>
                <w:sz w:val="24"/>
                <w:szCs w:val="24"/>
              </w:rPr>
              <w:t xml:space="preserve"> predsedu a vedúcich odborov</w:t>
            </w:r>
            <w:r w:rsidR="00ED6B4A">
              <w:rPr>
                <w:rFonts w:ascii="Times New Roman" w:hAnsi="Times New Roman" w:cs="Times New Roman"/>
                <w:sz w:val="24"/>
                <w:szCs w:val="24"/>
              </w:rPr>
              <w:t>. D</w:t>
            </w:r>
            <w:r w:rsidR="001451EC">
              <w:rPr>
                <w:rFonts w:ascii="Times New Roman" w:hAnsi="Times New Roman" w:cs="Times New Roman"/>
                <w:sz w:val="24"/>
                <w:szCs w:val="24"/>
              </w:rPr>
              <w:t>ôkazom sú zápisnice rady Okresného národného výboru v Zlatých Moravciach. Posledná zmena vo vedení národného výboru nastala po odvolaní predsedu Františka Petríka, po ktorom sa na mimoriadnej schôdzi rady Okresného národného výboru v Zlatých Moravciach dňa 27. februára 1956 ujíma funkcie predsedu Dezider Goga, ktorý bol do funkcie potvrde</w:t>
            </w:r>
            <w:r w:rsidR="00556D9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451EC">
              <w:rPr>
                <w:rFonts w:ascii="Times New Roman" w:hAnsi="Times New Roman" w:cs="Times New Roman"/>
                <w:sz w:val="24"/>
                <w:szCs w:val="24"/>
              </w:rPr>
              <w:t xml:space="preserve">ý </w:t>
            </w:r>
            <w:r w:rsidR="0014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aj po voľbách</w:t>
            </w:r>
            <w:r w:rsidR="00556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1EC">
              <w:rPr>
                <w:rFonts w:ascii="Times New Roman" w:hAnsi="Times New Roman" w:cs="Times New Roman"/>
                <w:sz w:val="24"/>
                <w:szCs w:val="24"/>
              </w:rPr>
              <w:t xml:space="preserve">do národných výborov konaných dňa 19. </w:t>
            </w:r>
            <w:r w:rsidR="00556D9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451EC">
              <w:rPr>
                <w:rFonts w:ascii="Times New Roman" w:hAnsi="Times New Roman" w:cs="Times New Roman"/>
                <w:sz w:val="24"/>
                <w:szCs w:val="24"/>
              </w:rPr>
              <w:t>ája 1957.</w:t>
            </w:r>
            <w:r w:rsidR="00664FF3">
              <w:rPr>
                <w:rFonts w:ascii="Times New Roman" w:hAnsi="Times New Roman" w:cs="Times New Roman"/>
                <w:sz w:val="24"/>
                <w:szCs w:val="24"/>
              </w:rPr>
              <w:t xml:space="preserve"> Zákonom č. 36/1960 Zb. o územnom členení štátu boli v rámci územnej reorganizácie zriadené nové krajské a okresné národné výbory a iné boli zrušené. Medzi </w:t>
            </w:r>
            <w:r w:rsidR="00ED6B4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64FF3">
              <w:rPr>
                <w:rFonts w:ascii="Times New Roman" w:hAnsi="Times New Roman" w:cs="Times New Roman"/>
                <w:sz w:val="24"/>
                <w:szCs w:val="24"/>
              </w:rPr>
              <w:t xml:space="preserve">rušené národné výbory bol zaradený aj Okresný národný výbor v Zlatých Moravciach. Uznesením rady </w:t>
            </w:r>
            <w:r w:rsidR="00ED6B4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64FF3">
              <w:rPr>
                <w:rFonts w:ascii="Times New Roman" w:hAnsi="Times New Roman" w:cs="Times New Roman"/>
                <w:sz w:val="24"/>
                <w:szCs w:val="24"/>
              </w:rPr>
              <w:t>kresného národného výboru zo dňa 6. mája 1960 b</w:t>
            </w:r>
            <w:r w:rsidR="00DC41A2">
              <w:rPr>
                <w:rFonts w:ascii="Times New Roman" w:hAnsi="Times New Roman" w:cs="Times New Roman"/>
                <w:sz w:val="24"/>
                <w:szCs w:val="24"/>
              </w:rPr>
              <w:t>olo</w:t>
            </w:r>
            <w:r w:rsidR="00664FF3">
              <w:rPr>
                <w:rFonts w:ascii="Times New Roman" w:hAnsi="Times New Roman" w:cs="Times New Roman"/>
                <w:sz w:val="24"/>
                <w:szCs w:val="24"/>
              </w:rPr>
              <w:t xml:space="preserve"> schválen</w:t>
            </w:r>
            <w:r w:rsidR="00DC41A2">
              <w:rPr>
                <w:rFonts w:ascii="Times New Roman" w:hAnsi="Times New Roman" w:cs="Times New Roman"/>
                <w:sz w:val="24"/>
                <w:szCs w:val="24"/>
              </w:rPr>
              <w:t>é vytvorenie</w:t>
            </w:r>
            <w:r w:rsidR="00664FF3">
              <w:rPr>
                <w:rFonts w:ascii="Times New Roman" w:hAnsi="Times New Roman" w:cs="Times New Roman"/>
                <w:sz w:val="24"/>
                <w:szCs w:val="24"/>
              </w:rPr>
              <w:t xml:space="preserve"> likvidačn</w:t>
            </w:r>
            <w:r w:rsidR="00DC41A2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664FF3">
              <w:rPr>
                <w:rFonts w:ascii="Times New Roman" w:hAnsi="Times New Roman" w:cs="Times New Roman"/>
                <w:sz w:val="24"/>
                <w:szCs w:val="24"/>
              </w:rPr>
              <w:t xml:space="preserve"> komisi</w:t>
            </w:r>
            <w:r w:rsidR="00DC41A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64FF3">
              <w:rPr>
                <w:rFonts w:ascii="Times New Roman" w:hAnsi="Times New Roman" w:cs="Times New Roman"/>
                <w:sz w:val="24"/>
                <w:szCs w:val="24"/>
              </w:rPr>
              <w:t>, na čele ktorej stál Jozef Mravík. Posledné zasadnutie rady sa konalo 11. júna 1960. Prevažná časť obcí patriacich do okresu Zlaté Moravce bola včlenená do okresu Nitra, ktorý bol vytvorený z okresov Nitra, Vráble a Zlaté Moravce.</w:t>
            </w:r>
          </w:p>
          <w:p w:rsidR="001F4E6C" w:rsidRPr="00611626" w:rsidRDefault="007E53CF" w:rsidP="00556D9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168">
              <w:rPr>
                <w:rFonts w:ascii="Times New Roman" w:hAnsi="Times New Roman" w:cs="Times New Roman"/>
                <w:sz w:val="24"/>
                <w:szCs w:val="24"/>
              </w:rPr>
              <w:t>Do územnej pôsobnosti Okresného národného výboru v</w:t>
            </w:r>
            <w:r w:rsidR="006A5168" w:rsidRPr="006A5168">
              <w:rPr>
                <w:rFonts w:ascii="Times New Roman" w:hAnsi="Times New Roman" w:cs="Times New Roman"/>
                <w:sz w:val="24"/>
                <w:szCs w:val="24"/>
              </w:rPr>
              <w:t xml:space="preserve"> Zlatých Moravciach </w:t>
            </w:r>
            <w:r w:rsidRPr="006A5168">
              <w:rPr>
                <w:rFonts w:ascii="Times New Roman" w:hAnsi="Times New Roman" w:cs="Times New Roman"/>
                <w:sz w:val="24"/>
                <w:szCs w:val="24"/>
              </w:rPr>
              <w:t xml:space="preserve">patrili obce: </w:t>
            </w:r>
            <w:r w:rsidR="006A5168" w:rsidRPr="006A5168">
              <w:rPr>
                <w:rFonts w:ascii="Times New Roman" w:hAnsi="Times New Roman" w:cs="Times New Roman"/>
                <w:sz w:val="24"/>
                <w:szCs w:val="24"/>
              </w:rPr>
              <w:t xml:space="preserve">Beladice, </w:t>
            </w:r>
            <w:r w:rsidR="006A5168">
              <w:rPr>
                <w:rFonts w:ascii="Times New Roman" w:hAnsi="Times New Roman" w:cs="Times New Roman"/>
                <w:sz w:val="24"/>
                <w:szCs w:val="24"/>
              </w:rPr>
              <w:t>Čaradice, Červený Hrádok, Čierne Kľačany, Dolné Sľažany</w:t>
            </w:r>
            <w:r w:rsidR="00FC48CA">
              <w:rPr>
                <w:rFonts w:ascii="Times New Roman" w:hAnsi="Times New Roman" w:cs="Times New Roman"/>
                <w:sz w:val="24"/>
                <w:szCs w:val="24"/>
              </w:rPr>
              <w:t xml:space="preserve"> (dnes časť obce Sľažany)</w:t>
            </w:r>
            <w:r w:rsidR="006A5168">
              <w:rPr>
                <w:rFonts w:ascii="Times New Roman" w:hAnsi="Times New Roman" w:cs="Times New Roman"/>
                <w:sz w:val="24"/>
                <w:szCs w:val="24"/>
              </w:rPr>
              <w:t>, Horné Sľažany</w:t>
            </w:r>
            <w:r w:rsidR="00FC48CA">
              <w:rPr>
                <w:rFonts w:ascii="Times New Roman" w:hAnsi="Times New Roman" w:cs="Times New Roman"/>
                <w:sz w:val="24"/>
                <w:szCs w:val="24"/>
              </w:rPr>
              <w:t xml:space="preserve"> (dnes časť obce Sľažany)</w:t>
            </w:r>
            <w:r w:rsidR="006A5168">
              <w:rPr>
                <w:rFonts w:ascii="Times New Roman" w:hAnsi="Times New Roman" w:cs="Times New Roman"/>
                <w:sz w:val="24"/>
                <w:szCs w:val="24"/>
              </w:rPr>
              <w:t>, Hostie, Hosťovce, Choča, Chyzerovce</w:t>
            </w:r>
            <w:r w:rsidR="00FC48CA">
              <w:rPr>
                <w:rFonts w:ascii="Times New Roman" w:hAnsi="Times New Roman" w:cs="Times New Roman"/>
                <w:sz w:val="24"/>
                <w:szCs w:val="24"/>
              </w:rPr>
              <w:t xml:space="preserve"> (v súčasnosti Zlaté Moravce)</w:t>
            </w:r>
            <w:r w:rsidR="006A5168">
              <w:rPr>
                <w:rFonts w:ascii="Times New Roman" w:hAnsi="Times New Roman" w:cs="Times New Roman"/>
                <w:sz w:val="24"/>
                <w:szCs w:val="24"/>
              </w:rPr>
              <w:t>, Jedľové Kostoľany, Jelenec, Kňažice</w:t>
            </w:r>
            <w:r w:rsidR="00FC48CA">
              <w:rPr>
                <w:rFonts w:ascii="Times New Roman" w:hAnsi="Times New Roman" w:cs="Times New Roman"/>
                <w:sz w:val="24"/>
                <w:szCs w:val="24"/>
              </w:rPr>
              <w:t xml:space="preserve"> (dnes časť obce Žitavany)</w:t>
            </w:r>
            <w:r w:rsidR="006A5168">
              <w:rPr>
                <w:rFonts w:ascii="Times New Roman" w:hAnsi="Times New Roman" w:cs="Times New Roman"/>
                <w:sz w:val="24"/>
                <w:szCs w:val="24"/>
              </w:rPr>
              <w:t>, Kolíňany, Kostoľany pod Tribečom, Kozárovce, Ladice, Lovce, Machulince, Malé Chrašťany</w:t>
            </w:r>
            <w:r w:rsidR="00FC48CA">
              <w:rPr>
                <w:rFonts w:ascii="Times New Roman" w:hAnsi="Times New Roman" w:cs="Times New Roman"/>
                <w:sz w:val="24"/>
                <w:szCs w:val="24"/>
              </w:rPr>
              <w:t xml:space="preserve"> (dnes časť obce Beladice)</w:t>
            </w:r>
            <w:r w:rsidR="006A5168">
              <w:rPr>
                <w:rFonts w:ascii="Times New Roman" w:hAnsi="Times New Roman" w:cs="Times New Roman"/>
                <w:sz w:val="24"/>
                <w:szCs w:val="24"/>
              </w:rPr>
              <w:t>, Malé Vozokany, Mankovce,</w:t>
            </w:r>
            <w:r w:rsidR="00FC48CA">
              <w:rPr>
                <w:rFonts w:ascii="Times New Roman" w:hAnsi="Times New Roman" w:cs="Times New Roman"/>
                <w:sz w:val="24"/>
                <w:szCs w:val="24"/>
              </w:rPr>
              <w:t xml:space="preserve"> Martin nad Žitavou,</w:t>
            </w:r>
            <w:r w:rsidR="006A5168">
              <w:rPr>
                <w:rFonts w:ascii="Times New Roman" w:hAnsi="Times New Roman" w:cs="Times New Roman"/>
                <w:sz w:val="24"/>
                <w:szCs w:val="24"/>
              </w:rPr>
              <w:t xml:space="preserve"> Mlyňany</w:t>
            </w:r>
            <w:r w:rsidR="00FC48CA">
              <w:rPr>
                <w:rFonts w:ascii="Times New Roman" w:hAnsi="Times New Roman" w:cs="Times New Roman"/>
                <w:sz w:val="24"/>
                <w:szCs w:val="24"/>
              </w:rPr>
              <w:t xml:space="preserve"> (dnes časť obce Tesárske Mlyňany)</w:t>
            </w:r>
            <w:r w:rsidR="006A5168">
              <w:rPr>
                <w:rFonts w:ascii="Times New Roman" w:hAnsi="Times New Roman" w:cs="Times New Roman"/>
                <w:sz w:val="24"/>
                <w:szCs w:val="24"/>
              </w:rPr>
              <w:t>, Nemčiňany, Neverice, Nevidzany, Obyce, Opatovce nad Žitavou</w:t>
            </w:r>
            <w:r w:rsidR="00FC48CA">
              <w:rPr>
                <w:rFonts w:ascii="Times New Roman" w:hAnsi="Times New Roman" w:cs="Times New Roman"/>
                <w:sz w:val="24"/>
                <w:szCs w:val="24"/>
              </w:rPr>
              <w:t xml:space="preserve"> (dnes časť obce Žitavany)</w:t>
            </w:r>
            <w:r w:rsidR="006A5168">
              <w:rPr>
                <w:rFonts w:ascii="Times New Roman" w:hAnsi="Times New Roman" w:cs="Times New Roman"/>
                <w:sz w:val="24"/>
                <w:szCs w:val="24"/>
              </w:rPr>
              <w:t>, Prílepy</w:t>
            </w:r>
            <w:r w:rsidR="00FC48CA">
              <w:rPr>
                <w:rFonts w:ascii="Times New Roman" w:hAnsi="Times New Roman" w:cs="Times New Roman"/>
                <w:sz w:val="24"/>
                <w:szCs w:val="24"/>
              </w:rPr>
              <w:t xml:space="preserve"> (dnes časť obce Zlaté Moravce)</w:t>
            </w:r>
            <w:r w:rsidR="006A51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48CA">
              <w:rPr>
                <w:rFonts w:ascii="Times New Roman" w:hAnsi="Times New Roman" w:cs="Times New Roman"/>
                <w:sz w:val="24"/>
                <w:szCs w:val="24"/>
              </w:rPr>
              <w:t xml:space="preserve">Rohožnica (dnes časť obce Veľký Ďur), </w:t>
            </w:r>
            <w:r w:rsidR="006A5168">
              <w:rPr>
                <w:rFonts w:ascii="Times New Roman" w:hAnsi="Times New Roman" w:cs="Times New Roman"/>
                <w:sz w:val="24"/>
                <w:szCs w:val="24"/>
              </w:rPr>
              <w:t xml:space="preserve">Skýcov, </w:t>
            </w:r>
            <w:r w:rsidR="00FC48CA">
              <w:rPr>
                <w:rFonts w:ascii="Times New Roman" w:hAnsi="Times New Roman" w:cs="Times New Roman"/>
                <w:sz w:val="24"/>
                <w:szCs w:val="24"/>
              </w:rPr>
              <w:t xml:space="preserve">Slepčany, </w:t>
            </w:r>
            <w:r w:rsidR="006A5168">
              <w:rPr>
                <w:rFonts w:ascii="Times New Roman" w:hAnsi="Times New Roman" w:cs="Times New Roman"/>
                <w:sz w:val="24"/>
                <w:szCs w:val="24"/>
              </w:rPr>
              <w:t>Tekovské Nemce, Tesáre nad Žitavou</w:t>
            </w:r>
            <w:r w:rsidR="00FC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1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48CA">
              <w:rPr>
                <w:rFonts w:ascii="Times New Roman" w:hAnsi="Times New Roman" w:cs="Times New Roman"/>
                <w:sz w:val="24"/>
                <w:szCs w:val="24"/>
              </w:rPr>
              <w:t>dnes časť obce Tesárske Mlyňany)</w:t>
            </w:r>
            <w:r w:rsidR="006A5168">
              <w:rPr>
                <w:rFonts w:ascii="Times New Roman" w:hAnsi="Times New Roman" w:cs="Times New Roman"/>
                <w:sz w:val="24"/>
                <w:szCs w:val="24"/>
              </w:rPr>
              <w:t>, Topoľčianky, Velčice, Veľké Chrašťany</w:t>
            </w:r>
            <w:r w:rsidR="00FC48CA">
              <w:rPr>
                <w:rFonts w:ascii="Times New Roman" w:hAnsi="Times New Roman" w:cs="Times New Roman"/>
                <w:sz w:val="24"/>
                <w:szCs w:val="24"/>
              </w:rPr>
              <w:t xml:space="preserve"> (dnes časť obce Beladice)</w:t>
            </w:r>
            <w:r w:rsidR="006A5168">
              <w:rPr>
                <w:rFonts w:ascii="Times New Roman" w:hAnsi="Times New Roman" w:cs="Times New Roman"/>
                <w:sz w:val="24"/>
                <w:szCs w:val="24"/>
              </w:rPr>
              <w:t>, Veľké Vozokany, Vieska nad Žitavou, Volkovce, Zlaté Moravce, Zlatno, Žikava</w:t>
            </w:r>
            <w:r w:rsidR="00FC48CA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6A5168">
              <w:rPr>
                <w:rFonts w:ascii="Times New Roman" w:hAnsi="Times New Roman" w:cs="Times New Roman"/>
                <w:sz w:val="24"/>
                <w:szCs w:val="24"/>
              </w:rPr>
              <w:t xml:space="preserve"> Žirany.</w:t>
            </w:r>
            <w:r w:rsidRPr="006A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3A4">
              <w:rPr>
                <w:rFonts w:ascii="Times New Roman" w:hAnsi="Times New Roman" w:cs="Times New Roman"/>
                <w:sz w:val="24"/>
                <w:szCs w:val="24"/>
              </w:rPr>
              <w:t>V zmysle zákona Slovenskej národnej rady č. 14/1949 Zb.</w:t>
            </w:r>
            <w:r w:rsidR="00F6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3A4">
              <w:rPr>
                <w:rFonts w:ascii="Times New Roman" w:hAnsi="Times New Roman" w:cs="Times New Roman"/>
                <w:sz w:val="24"/>
                <w:szCs w:val="24"/>
              </w:rPr>
              <w:t>o územnej organizácii okresov sa k 1.</w:t>
            </w:r>
            <w:r w:rsidR="006A51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C43A4">
              <w:rPr>
                <w:rFonts w:ascii="Times New Roman" w:hAnsi="Times New Roman" w:cs="Times New Roman"/>
                <w:sz w:val="24"/>
                <w:szCs w:val="24"/>
              </w:rPr>
              <w:t>februáru 1949 zmenila územná pôsobnosť Okresného národného výboru v</w:t>
            </w:r>
            <w:r w:rsidR="009C43A4" w:rsidRPr="009C43A4">
              <w:rPr>
                <w:rFonts w:ascii="Times New Roman" w:hAnsi="Times New Roman" w:cs="Times New Roman"/>
                <w:sz w:val="24"/>
                <w:szCs w:val="24"/>
              </w:rPr>
              <w:t> Zlatých Moravciach.</w:t>
            </w:r>
            <w:r w:rsidRPr="009C43A4">
              <w:rPr>
                <w:rFonts w:ascii="Times New Roman" w:hAnsi="Times New Roman" w:cs="Times New Roman"/>
                <w:sz w:val="24"/>
                <w:szCs w:val="24"/>
              </w:rPr>
              <w:t xml:space="preserve"> Obce </w:t>
            </w:r>
            <w:r w:rsidR="009C43A4" w:rsidRPr="009C43A4">
              <w:rPr>
                <w:rFonts w:ascii="Times New Roman" w:hAnsi="Times New Roman" w:cs="Times New Roman"/>
                <w:sz w:val="24"/>
                <w:szCs w:val="24"/>
              </w:rPr>
              <w:t xml:space="preserve">Červený Hrádok, Malé Vozokany, Nevidzany a Veľké Vozokany </w:t>
            </w:r>
            <w:r w:rsidRPr="009C43A4">
              <w:rPr>
                <w:rFonts w:ascii="Times New Roman" w:hAnsi="Times New Roman" w:cs="Times New Roman"/>
                <w:sz w:val="24"/>
                <w:szCs w:val="24"/>
              </w:rPr>
              <w:t xml:space="preserve">boli pripojené k okresu </w:t>
            </w:r>
            <w:r w:rsidR="009C43A4" w:rsidRPr="009C43A4">
              <w:rPr>
                <w:rFonts w:ascii="Times New Roman" w:hAnsi="Times New Roman" w:cs="Times New Roman"/>
                <w:sz w:val="24"/>
                <w:szCs w:val="24"/>
              </w:rPr>
              <w:t>Vráble.</w:t>
            </w:r>
            <w:r w:rsidR="008575B2" w:rsidRPr="006116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:rsidR="00F01588" w:rsidRPr="00E65C24" w:rsidRDefault="00C50F0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ejiny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správy 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pôvodcu</w:t>
            </w:r>
          </w:p>
        </w:tc>
        <w:bookmarkStart w:id="0" w:name="_GoBack"/>
        <w:bookmarkEnd w:id="0"/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Archival history</w:t>
            </w:r>
          </w:p>
        </w:tc>
        <w:tc>
          <w:tcPr>
            <w:tcW w:w="8756" w:type="dxa"/>
            <w:vAlign w:val="center"/>
          </w:tcPr>
          <w:p w:rsidR="00F01588" w:rsidRPr="00611626" w:rsidRDefault="00FD3ABE" w:rsidP="001375D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0AF">
              <w:rPr>
                <w:rFonts w:ascii="Times New Roman" w:hAnsi="Times New Roman" w:cs="Times New Roman"/>
                <w:sz w:val="24"/>
                <w:szCs w:val="24"/>
              </w:rPr>
              <w:t xml:space="preserve">Správa registratúry Okresného národného výboru v Zlatých Moravciach bola od jeho vzniku realizovaná </w:t>
            </w:r>
            <w:r w:rsidR="003718E1" w:rsidRPr="00E000AF">
              <w:rPr>
                <w:rFonts w:ascii="Times New Roman" w:hAnsi="Times New Roman" w:cs="Times New Roman"/>
                <w:sz w:val="24"/>
                <w:szCs w:val="24"/>
              </w:rPr>
              <w:t>podľa výnosu Povereníctva vnútra</w:t>
            </w:r>
            <w:r w:rsidR="001D66D3" w:rsidRPr="00E000AF">
              <w:rPr>
                <w:rFonts w:ascii="Times New Roman" w:hAnsi="Times New Roman" w:cs="Times New Roman"/>
                <w:sz w:val="24"/>
                <w:szCs w:val="24"/>
              </w:rPr>
              <w:t xml:space="preserve"> č. 7498/1-II/1-1945 z 15. decembra 1945, </w:t>
            </w:r>
            <w:r w:rsidRPr="00E000A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D66D3" w:rsidRPr="00E000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00AF">
              <w:rPr>
                <w:rFonts w:ascii="Times New Roman" w:hAnsi="Times New Roman" w:cs="Times New Roman"/>
                <w:sz w:val="24"/>
                <w:szCs w:val="24"/>
              </w:rPr>
              <w:t>zmysle</w:t>
            </w:r>
            <w:r w:rsidR="001D66D3" w:rsidRPr="00E000AF">
              <w:rPr>
                <w:rFonts w:ascii="Times New Roman" w:hAnsi="Times New Roman" w:cs="Times New Roman"/>
                <w:sz w:val="24"/>
                <w:szCs w:val="24"/>
              </w:rPr>
              <w:t xml:space="preserve"> ktorého platil</w:t>
            </w:r>
            <w:r w:rsidR="00E000AF" w:rsidRPr="00E000A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D66D3" w:rsidRPr="00E000AF">
              <w:rPr>
                <w:rFonts w:ascii="Times New Roman" w:hAnsi="Times New Roman" w:cs="Times New Roman"/>
                <w:sz w:val="24"/>
                <w:szCs w:val="24"/>
              </w:rPr>
              <w:t xml:space="preserve"> pre úradovanie na okresných národných výboroch </w:t>
            </w:r>
            <w:r w:rsidR="00E000AF" w:rsidRPr="00E000AF">
              <w:rPr>
                <w:rFonts w:ascii="Times New Roman" w:hAnsi="Times New Roman" w:cs="Times New Roman"/>
                <w:sz w:val="24"/>
                <w:szCs w:val="24"/>
              </w:rPr>
              <w:t xml:space="preserve">vyhláška Ministerstva vnútra zo dňa 30. decembra 1939 uverejnená </w:t>
            </w:r>
            <w:r w:rsidR="00E000AF" w:rsidRPr="00E0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 Úradných novinách pod číslom 304/1939 pre správu registratúry bývalých okresných a župných úradov a župnej samosprávy.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Spisy boli až do roku 1948 manipulované chronologicko-numericky. Agenda sa delila na prezidiálnu, administratívnu a účtovnú. V novo</w:t>
            </w:r>
            <w:r w:rsidR="00EB243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43E">
              <w:rPr>
                <w:rFonts w:ascii="Times New Roman" w:hAnsi="Times New Roman" w:cs="Times New Roman"/>
                <w:sz w:val="24"/>
                <w:szCs w:val="24"/>
              </w:rPr>
              <w:t>registratúrnom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704">
              <w:rPr>
                <w:rFonts w:ascii="Times New Roman" w:hAnsi="Times New Roman" w:cs="Times New Roman"/>
                <w:sz w:val="24"/>
                <w:szCs w:val="24"/>
              </w:rPr>
              <w:t>poriadku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 vnútornú správu č.</w:t>
            </w:r>
            <w:r w:rsidR="00EB243E"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162/211-I/2-1948 bolo zavedené tzv. desatinné triedenie. </w:t>
            </w:r>
            <w:r w:rsidR="00EB243E">
              <w:rPr>
                <w:rFonts w:ascii="Times New Roman" w:hAnsi="Times New Roman" w:cs="Times New Roman"/>
                <w:sz w:val="24"/>
                <w:szCs w:val="24"/>
              </w:rPr>
              <w:t xml:space="preserve">V registratúrnom </w:t>
            </w:r>
            <w:r w:rsidR="004A7704">
              <w:rPr>
                <w:rFonts w:ascii="Times New Roman" w:hAnsi="Times New Roman" w:cs="Times New Roman"/>
                <w:sz w:val="24"/>
                <w:szCs w:val="24"/>
              </w:rPr>
              <w:t>poriadku</w:t>
            </w:r>
            <w:r w:rsidR="00EB243E">
              <w:rPr>
                <w:rFonts w:ascii="Times New Roman" w:hAnsi="Times New Roman" w:cs="Times New Roman"/>
                <w:sz w:val="24"/>
                <w:szCs w:val="24"/>
              </w:rPr>
              <w:t xml:space="preserve"> bolo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zavedených 10 hlavných tried (0 – 9), ktoré sa ďalej podľa potreby členili na 10 podtried, príp. pripojením vždy nového desatinného radu vznikali niekoľkomiestne desatinné znaky označujúce príslušné vecné heslá. Uvedeným </w:t>
            </w:r>
            <w:r w:rsidR="00EB243E">
              <w:rPr>
                <w:rFonts w:ascii="Times New Roman" w:hAnsi="Times New Roman" w:cs="Times New Roman"/>
                <w:sz w:val="24"/>
                <w:szCs w:val="24"/>
              </w:rPr>
              <w:t>registratúrnym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704">
              <w:rPr>
                <w:rFonts w:ascii="Times New Roman" w:hAnsi="Times New Roman" w:cs="Times New Roman"/>
                <w:sz w:val="24"/>
                <w:szCs w:val="24"/>
              </w:rPr>
              <w:t>poriadkom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boli manipulované písomnosti až do konca roku 1950, ke</w:t>
            </w:r>
            <w:r w:rsidR="00EB243E">
              <w:rPr>
                <w:rFonts w:ascii="Times New Roman" w:hAnsi="Times New Roman" w:cs="Times New Roman"/>
                <w:sz w:val="24"/>
                <w:szCs w:val="24"/>
              </w:rPr>
              <w:t>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bol tento nahradený novým </w:t>
            </w:r>
            <w:r w:rsidR="00EB243E">
              <w:rPr>
                <w:rFonts w:ascii="Times New Roman" w:hAnsi="Times New Roman" w:cs="Times New Roman"/>
                <w:sz w:val="24"/>
                <w:szCs w:val="24"/>
              </w:rPr>
              <w:t>registratúrnym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704">
              <w:rPr>
                <w:rFonts w:ascii="Times New Roman" w:hAnsi="Times New Roman" w:cs="Times New Roman"/>
                <w:sz w:val="24"/>
                <w:szCs w:val="24"/>
              </w:rPr>
              <w:t>poriadkom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č. 185-15/10-1950-II/2. Jeho základom bola rovnako ako v predchádzajúcom desatinná sústava, zásadne sa však zmenili hlavné triedy. Spisy Okresného národného výboru v</w:t>
            </w:r>
            <w:r w:rsidR="002B33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Zlatých Moravciach boli podľa </w:t>
            </w:r>
            <w:r w:rsidR="00EB243E">
              <w:rPr>
                <w:rFonts w:ascii="Times New Roman" w:hAnsi="Times New Roman" w:cs="Times New Roman"/>
                <w:sz w:val="24"/>
                <w:szCs w:val="24"/>
              </w:rPr>
              <w:t>registratúrnych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704">
              <w:rPr>
                <w:rFonts w:ascii="Times New Roman" w:hAnsi="Times New Roman" w:cs="Times New Roman"/>
                <w:sz w:val="24"/>
                <w:szCs w:val="24"/>
              </w:rPr>
              <w:t>poriadkov</w:t>
            </w:r>
            <w:r w:rsidR="00854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 rokov 1948 a 1950 manipulované až do roku 1954. Zásadná zmena v manipulácii s registratúrnymi záznamami prišla v roku 1954. Nové smernice o správe registratúry národných výborov boli uverejnené v Zbierke obežníkov pre výkonné orgány NV pod číslom 317/1954 (zn. NV/3-055.0-6/10) platné od 1. januára 1955 a pod číslom 24/1959 (zn. SVV/1-1506/59) platné od 1. januára 1959. Zmena spočívala v tom, že prvá, všeobecná</w:t>
            </w:r>
            <w:r w:rsidR="00DC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časť obsahovala registratúrne znaky všeobecných činností (agend), ktoré sa spravidla vyskytovali vo všetkých alebo vo väčšine odborov národných výborov, zatiaľ čo v druhej časti sa registratúrne znaky viažu k jednotlivým odborom. Použité registratúrne znaky sa v konkrétnych prípadoch vždy dopĺňali predpísanou písomnou skratkou príslušného odboru, napr. </w:t>
            </w:r>
            <w:r w:rsidR="00354E92">
              <w:rPr>
                <w:rFonts w:ascii="Times New Roman" w:hAnsi="Times New Roman" w:cs="Times New Roman"/>
                <w:sz w:val="24"/>
                <w:szCs w:val="24"/>
              </w:rPr>
              <w:t>škol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54E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4E92">
              <w:rPr>
                <w:rFonts w:ascii="Times New Roman" w:hAnsi="Times New Roman" w:cs="Times New Roman"/>
                <w:sz w:val="24"/>
                <w:szCs w:val="24"/>
              </w:rPr>
              <w:t>výst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54E9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pod. Okresný národný výbor v</w:t>
            </w:r>
            <w:r w:rsidR="00354E92">
              <w:rPr>
                <w:rFonts w:ascii="Times New Roman" w:hAnsi="Times New Roman" w:cs="Times New Roman"/>
                <w:sz w:val="24"/>
                <w:szCs w:val="24"/>
              </w:rPr>
              <w:t> Zlatých Moravcia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však so spismi nemanipuloval podľa uvedených inštrukcií. Spisy boli manipulované v rámci jedného ročníka po</w:t>
            </w:r>
            <w:r w:rsidR="00354E92">
              <w:rPr>
                <w:rFonts w:ascii="Times New Roman" w:hAnsi="Times New Roman" w:cs="Times New Roman"/>
                <w:sz w:val="24"/>
                <w:szCs w:val="24"/>
              </w:rPr>
              <w:t>dľa odborov a poradových čísiel, bez pridelenia registratúrnych znakov.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 spracovaní fondu boli </w:t>
            </w:r>
            <w:r w:rsidR="00354E92">
              <w:rPr>
                <w:rFonts w:ascii="Times New Roman" w:hAnsi="Times New Roman" w:cs="Times New Roman"/>
                <w:sz w:val="24"/>
                <w:szCs w:val="24"/>
              </w:rPr>
              <w:t xml:space="preserve">preto písomnostiam pridelené chýbajúce registratúrne znaky a boli premanipulované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 zmysle uvedených smerníc o správe registratúry.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Dejiny archívneho fondu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Immediate source of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acquisition or transfer</w:t>
            </w:r>
          </w:p>
        </w:tc>
        <w:tc>
          <w:tcPr>
            <w:tcW w:w="8756" w:type="dxa"/>
            <w:vAlign w:val="center"/>
          </w:tcPr>
          <w:p w:rsidR="00F01588" w:rsidRPr="00416504" w:rsidRDefault="000A0A6E" w:rsidP="009D3538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3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 prírastkovej knihe bol pod prírastkovým číslom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E359D">
              <w:rPr>
                <w:rFonts w:ascii="Times New Roman" w:hAnsi="Times New Roman" w:cs="Times New Roman"/>
                <w:sz w:val="24"/>
                <w:szCs w:val="24"/>
              </w:rPr>
              <w:t xml:space="preserve"> v roku 1955 zaevidovaný prírastok </w:t>
            </w:r>
            <w:r w:rsidRPr="00AE3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 rokov 1945 – 19</w:t>
            </w:r>
            <w:r w:rsidR="009D353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E359D">
              <w:rPr>
                <w:rFonts w:ascii="Times New Roman" w:hAnsi="Times New Roman" w:cs="Times New Roman"/>
                <w:sz w:val="24"/>
                <w:szCs w:val="24"/>
              </w:rPr>
              <w:t xml:space="preserve"> v množstve </w:t>
            </w:r>
            <w:r w:rsidR="009D35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E359D">
              <w:rPr>
                <w:rFonts w:ascii="Times New Roman" w:hAnsi="Times New Roman" w:cs="Times New Roman"/>
                <w:sz w:val="24"/>
                <w:szCs w:val="24"/>
              </w:rPr>
              <w:t xml:space="preserve"> kníh a 2</w:t>
            </w:r>
            <w:r w:rsidR="009D3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E359D">
              <w:rPr>
                <w:rFonts w:ascii="Times New Roman" w:hAnsi="Times New Roman" w:cs="Times New Roman"/>
                <w:sz w:val="24"/>
                <w:szCs w:val="24"/>
              </w:rPr>
              <w:t xml:space="preserve"> fasciklov</w:t>
            </w:r>
            <w:r w:rsidR="009D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59D">
              <w:rPr>
                <w:rFonts w:ascii="Times New Roman" w:hAnsi="Times New Roman" w:cs="Times New Roman"/>
                <w:sz w:val="24"/>
                <w:szCs w:val="24"/>
              </w:rPr>
              <w:t>Preberacie protokoly so zoznamom odovzdávaných archívnych dokumentov sa v spise o fonde nenachádzajú.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Spôsoby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získavania archívnych prírastkov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Scope and contents</w:t>
            </w:r>
          </w:p>
        </w:tc>
        <w:tc>
          <w:tcPr>
            <w:tcW w:w="8756" w:type="dxa"/>
            <w:vAlign w:val="center"/>
          </w:tcPr>
          <w:p w:rsidR="006B7BED" w:rsidRPr="00611626" w:rsidRDefault="00354E92" w:rsidP="00B54177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C05">
              <w:rPr>
                <w:rFonts w:ascii="Times New Roman" w:hAnsi="Times New Roman" w:cs="Times New Roman"/>
                <w:sz w:val="24"/>
                <w:szCs w:val="24"/>
              </w:rPr>
              <w:t>Fond obsahuje zápisnice pléna okresného národného výboru z rokov 194</w:t>
            </w:r>
            <w:r w:rsidR="00945E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4C05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945E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4C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5EEB">
              <w:rPr>
                <w:rFonts w:ascii="Times New Roman" w:hAnsi="Times New Roman" w:cs="Times New Roman"/>
                <w:sz w:val="24"/>
                <w:szCs w:val="24"/>
              </w:rPr>
              <w:t>, zápisnice zo zasadnutí dočasnej okresnej správnej komisie z rokov 1948 – 1949</w:t>
            </w:r>
            <w:r w:rsidRPr="00DA4C05">
              <w:rPr>
                <w:rFonts w:ascii="Times New Roman" w:hAnsi="Times New Roman" w:cs="Times New Roman"/>
                <w:sz w:val="24"/>
                <w:szCs w:val="24"/>
              </w:rPr>
              <w:t xml:space="preserve"> a zápisnice rady z rokov 1946 – 1960</w:t>
            </w:r>
            <w:r w:rsidR="0094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EE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A4C05">
              <w:rPr>
                <w:rFonts w:ascii="Times New Roman" w:hAnsi="Times New Roman" w:cs="Times New Roman"/>
                <w:sz w:val="24"/>
                <w:szCs w:val="24"/>
              </w:rPr>
              <w:t xml:space="preserve">ápisnice komisií </w:t>
            </w:r>
            <w:r w:rsidR="00945EEB">
              <w:rPr>
                <w:rFonts w:ascii="Times New Roman" w:hAnsi="Times New Roman" w:cs="Times New Roman"/>
                <w:sz w:val="24"/>
                <w:szCs w:val="24"/>
              </w:rPr>
              <w:t>sa vo fonde nezachovali. Zachovali sa aj evidenčné knihy, avšak väčšina z nich nepresahuje obdobie roku 1950.</w:t>
            </w:r>
            <w:r w:rsidRPr="00DA4C05">
              <w:rPr>
                <w:rFonts w:ascii="Times New Roman" w:hAnsi="Times New Roman" w:cs="Times New Roman"/>
                <w:sz w:val="24"/>
                <w:szCs w:val="24"/>
              </w:rPr>
              <w:t xml:space="preserve"> Zo spisového materiálu 1. manipulačného obdobia sa vo fonde zachovali registratúrne pomôcky, najmä prezidiálne protokoly</w:t>
            </w:r>
            <w:r w:rsidR="00945EEB">
              <w:rPr>
                <w:rFonts w:ascii="Times New Roman" w:hAnsi="Times New Roman" w:cs="Times New Roman"/>
                <w:sz w:val="24"/>
                <w:szCs w:val="24"/>
              </w:rPr>
              <w:t xml:space="preserve"> a indexy</w:t>
            </w:r>
            <w:r w:rsidRPr="00DA4C05">
              <w:rPr>
                <w:rFonts w:ascii="Times New Roman" w:hAnsi="Times New Roman" w:cs="Times New Roman"/>
                <w:sz w:val="24"/>
                <w:szCs w:val="24"/>
              </w:rPr>
              <w:t xml:space="preserve"> z rokov 1945 – 1947</w:t>
            </w:r>
            <w:r w:rsidR="00945E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C05">
              <w:rPr>
                <w:rFonts w:ascii="Times New Roman" w:hAnsi="Times New Roman" w:cs="Times New Roman"/>
                <w:sz w:val="24"/>
                <w:szCs w:val="24"/>
              </w:rPr>
              <w:t>administratívne protokoly z rokov 1945 – 1948</w:t>
            </w:r>
            <w:r w:rsidR="00642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C05">
              <w:rPr>
                <w:rFonts w:ascii="Times New Roman" w:hAnsi="Times New Roman" w:cs="Times New Roman"/>
                <w:sz w:val="24"/>
                <w:szCs w:val="24"/>
              </w:rPr>
              <w:t>a k nim prislúchajúce spisy.</w:t>
            </w:r>
            <w:r w:rsidR="00642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7A1">
              <w:rPr>
                <w:rFonts w:ascii="Times New Roman" w:hAnsi="Times New Roman" w:cs="Times New Roman"/>
                <w:sz w:val="24"/>
                <w:szCs w:val="24"/>
              </w:rPr>
              <w:t xml:space="preserve">Registratúrne pomôcky 2. manipulačného obdobia sa zachovali len torzovito, rovnako ako registratúrne pomôcky 3. manipulačného obdobia. Nosná časť archívnych dokumentov Okresného národného výboru </w:t>
            </w:r>
            <w:r w:rsidR="006427A2">
              <w:rPr>
                <w:rFonts w:ascii="Times New Roman" w:hAnsi="Times New Roman" w:cs="Times New Roman"/>
                <w:sz w:val="24"/>
                <w:szCs w:val="24"/>
              </w:rPr>
              <w:t>v Zlatých Moravciach</w:t>
            </w:r>
            <w:r w:rsidRPr="007977A1">
              <w:rPr>
                <w:rFonts w:ascii="Times New Roman" w:hAnsi="Times New Roman" w:cs="Times New Roman"/>
                <w:sz w:val="24"/>
                <w:szCs w:val="24"/>
              </w:rPr>
              <w:t xml:space="preserve"> je tvorená spisovým materiálom</w:t>
            </w:r>
            <w:r w:rsidR="006427A2">
              <w:rPr>
                <w:rFonts w:ascii="Times New Roman" w:hAnsi="Times New Roman" w:cs="Times New Roman"/>
                <w:sz w:val="24"/>
                <w:szCs w:val="24"/>
              </w:rPr>
              <w:t xml:space="preserve"> 2. a 3. </w:t>
            </w:r>
            <w:r w:rsidR="00B5417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427A2">
              <w:rPr>
                <w:rFonts w:ascii="Times New Roman" w:hAnsi="Times New Roman" w:cs="Times New Roman"/>
                <w:sz w:val="24"/>
                <w:szCs w:val="24"/>
              </w:rPr>
              <w:t>anipulačného obdobia</w:t>
            </w:r>
            <w:r w:rsidRPr="007977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27A2">
              <w:rPr>
                <w:rFonts w:ascii="Times New Roman" w:hAnsi="Times New Roman" w:cs="Times New Roman"/>
                <w:sz w:val="24"/>
                <w:szCs w:val="24"/>
              </w:rPr>
              <w:t>Vo fonde</w:t>
            </w:r>
            <w:r w:rsidR="00B54177">
              <w:rPr>
                <w:rFonts w:ascii="Times New Roman" w:hAnsi="Times New Roman" w:cs="Times New Roman"/>
                <w:sz w:val="24"/>
                <w:szCs w:val="24"/>
              </w:rPr>
              <w:t xml:space="preserve"> sa</w:t>
            </w:r>
            <w:r w:rsidR="006427A2">
              <w:rPr>
                <w:rFonts w:ascii="Times New Roman" w:hAnsi="Times New Roman" w:cs="Times New Roman"/>
                <w:sz w:val="24"/>
                <w:szCs w:val="24"/>
              </w:rPr>
              <w:t xml:space="preserve"> nezachovali indexy k administratívnym spisom 1. manipulačného obdobia ani registratúrne pomôcky 2. a 3. manipulačného obdobia, preto je vyhľadávanie vo fonde časovo náročné a zdĺhavé.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Obsah 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a rozsah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archívneho fondu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Appraisal, destruction and scheduling information</w:t>
            </w:r>
          </w:p>
        </w:tc>
        <w:tc>
          <w:tcPr>
            <w:tcW w:w="8756" w:type="dxa"/>
            <w:vAlign w:val="center"/>
          </w:tcPr>
          <w:p w:rsidR="00F01588" w:rsidRPr="00611626" w:rsidRDefault="0011045E" w:rsidP="009B02CF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Dňa 21. júna 1961 bol vedúcim okresným archivárom Ernestom Vítekom predložený návrh na vyradenie písomností bez znaku hodnoty „A“ už zaniknutého Okresného národného výboru v Zlatých Moravciach z rokov 1951 – 1959. </w:t>
            </w:r>
            <w:r w:rsidR="009E6B00"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Súčasťou návrhu bol zoznam vyraďovaných písomností. </w:t>
            </w: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Návrh bol </w:t>
            </w:r>
            <w:r w:rsidR="009E6B00"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za prítomnosti Pavla Rafaja z archívneho oddelenia Krajskej správy Ministerstva vnútra v Bratislave </w:t>
            </w: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>dňa</w:t>
            </w:r>
            <w:r w:rsidR="009E6B00"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 21. júla 1961</w:t>
            </w:r>
            <w:r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 protokolárne </w:t>
            </w:r>
            <w:r w:rsidR="009E6B00" w:rsidRPr="009E6B00">
              <w:rPr>
                <w:rFonts w:ascii="Times New Roman" w:hAnsi="Times New Roman" w:cs="Times New Roman"/>
                <w:sz w:val="24"/>
                <w:szCs w:val="24"/>
              </w:rPr>
              <w:t>schválený.</w:t>
            </w:r>
            <w:r w:rsidR="0024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44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4308F">
              <w:rPr>
                <w:rFonts w:ascii="Times New Roman" w:hAnsi="Times New Roman" w:cs="Times New Roman"/>
                <w:sz w:val="24"/>
                <w:szCs w:val="24"/>
              </w:rPr>
              <w:t xml:space="preserve">ávrh na vyradenie </w:t>
            </w:r>
            <w:r w:rsidR="00D16446">
              <w:rPr>
                <w:rFonts w:ascii="Times New Roman" w:hAnsi="Times New Roman" w:cs="Times New Roman"/>
                <w:sz w:val="24"/>
                <w:szCs w:val="24"/>
              </w:rPr>
              <w:t xml:space="preserve">utajovaných </w:t>
            </w:r>
            <w:r w:rsidR="0024308F">
              <w:rPr>
                <w:rFonts w:ascii="Times New Roman" w:hAnsi="Times New Roman" w:cs="Times New Roman"/>
                <w:sz w:val="24"/>
                <w:szCs w:val="24"/>
              </w:rPr>
              <w:t xml:space="preserve">písomností </w:t>
            </w:r>
            <w:r w:rsidR="00D16446">
              <w:rPr>
                <w:rFonts w:ascii="Times New Roman" w:hAnsi="Times New Roman" w:cs="Times New Roman"/>
                <w:sz w:val="24"/>
                <w:szCs w:val="24"/>
              </w:rPr>
              <w:t xml:space="preserve">z rokov 1950 – 1960 </w:t>
            </w:r>
            <w:r w:rsidR="0024308F">
              <w:rPr>
                <w:rFonts w:ascii="Times New Roman" w:hAnsi="Times New Roman" w:cs="Times New Roman"/>
                <w:sz w:val="24"/>
                <w:szCs w:val="24"/>
              </w:rPr>
              <w:t xml:space="preserve">bez znaku hodnoty „A“ podaný Okresným národným výborom v Nitre dňa 8. júna 1973 bol protokolárne schválený pod číslom 93/1973. K návrhu je pripojený podrobný zoznam vyraďovaných písomností. </w:t>
            </w:r>
            <w:r w:rsidR="009E6B00" w:rsidRPr="009E6B00">
              <w:rPr>
                <w:rFonts w:ascii="Times New Roman" w:hAnsi="Times New Roman" w:cs="Times New Roman"/>
                <w:sz w:val="24"/>
                <w:szCs w:val="24"/>
              </w:rPr>
              <w:t>Iné záznamy o vyradení písomností Okresného národného výboru v Zlatých Moravciach sa nezachovali.</w:t>
            </w:r>
            <w:r w:rsidR="00A45BFF" w:rsidRPr="009E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Vyraďovanie a hodnotenie 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Accruals</w:t>
            </w:r>
          </w:p>
        </w:tc>
        <w:tc>
          <w:tcPr>
            <w:tcW w:w="8756" w:type="dxa"/>
            <w:vAlign w:val="center"/>
          </w:tcPr>
          <w:p w:rsidR="00F01588" w:rsidRPr="00416504" w:rsidRDefault="00E35B45" w:rsidP="00473A3F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5EE1">
              <w:rPr>
                <w:rFonts w:ascii="Times New Roman" w:hAnsi="Times New Roman" w:cs="Times New Roman"/>
                <w:sz w:val="24"/>
                <w:szCs w:val="24"/>
              </w:rPr>
              <w:t>Neočakávajú sa</w:t>
            </w:r>
            <w:r w:rsidR="006B7BED" w:rsidRPr="00615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Možné prírastky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System of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arrangement</w:t>
            </w:r>
          </w:p>
        </w:tc>
        <w:tc>
          <w:tcPr>
            <w:tcW w:w="8756" w:type="dxa"/>
            <w:vAlign w:val="center"/>
          </w:tcPr>
          <w:p w:rsidR="00615EE1" w:rsidRDefault="00615EE1" w:rsidP="00615E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Archívny fond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Okresný </w:t>
            </w:r>
            <w:r w:rsidR="0014377F">
              <w:rPr>
                <w:rFonts w:ascii="Times New Roman" w:hAnsi="Times New Roman" w:cs="Times New Roman"/>
                <w:sz w:val="24"/>
                <w:szCs w:val="24"/>
              </w:rPr>
              <w:t>národný výbor v Zlatých Moravciach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usporiadaný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 nasledovnej štruktúre:</w:t>
            </w:r>
          </w:p>
          <w:p w:rsidR="00615EE1" w:rsidRPr="00E4658F" w:rsidRDefault="00716291" w:rsidP="00615EE1">
            <w:pPr>
              <w:pStyle w:val="Odsekzoznamu"/>
              <w:numPr>
                <w:ilvl w:val="0"/>
                <w:numId w:val="22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Úradné a evidenčné knihy</w:t>
            </w:r>
          </w:p>
          <w:p w:rsidR="00615EE1" w:rsidRDefault="00716291" w:rsidP="00615EE1">
            <w:pPr>
              <w:pStyle w:val="Odsekzoznamu"/>
              <w:numPr>
                <w:ilvl w:val="1"/>
                <w:numId w:val="22"/>
              </w:numPr>
              <w:spacing w:line="276" w:lineRule="auto"/>
            </w:pPr>
            <w:r>
              <w:t>Úradné knihy</w:t>
            </w:r>
          </w:p>
          <w:p w:rsidR="00615EE1" w:rsidRDefault="00615EE1" w:rsidP="00615EE1">
            <w:pPr>
              <w:pStyle w:val="Odsekzoznamu"/>
              <w:numPr>
                <w:ilvl w:val="1"/>
                <w:numId w:val="22"/>
              </w:numPr>
              <w:spacing w:line="276" w:lineRule="auto"/>
            </w:pPr>
            <w:r>
              <w:t>Evidenčné</w:t>
            </w:r>
            <w:r w:rsidR="00716291">
              <w:t xml:space="preserve"> knihy</w:t>
            </w:r>
          </w:p>
          <w:p w:rsidR="00615EE1" w:rsidRPr="00E4658F" w:rsidRDefault="00615EE1" w:rsidP="00615EE1">
            <w:pPr>
              <w:pStyle w:val="Odsekzoznamu"/>
              <w:numPr>
                <w:ilvl w:val="0"/>
                <w:numId w:val="22"/>
              </w:numPr>
              <w:spacing w:line="276" w:lineRule="auto"/>
              <w:rPr>
                <w:b/>
              </w:rPr>
            </w:pPr>
            <w:r w:rsidRPr="00E4658F">
              <w:rPr>
                <w:b/>
              </w:rPr>
              <w:t>Spisový materiál</w:t>
            </w:r>
          </w:p>
          <w:p w:rsidR="00615EE1" w:rsidRPr="00A91BCF" w:rsidRDefault="00716291" w:rsidP="00615EE1">
            <w:pPr>
              <w:pStyle w:val="Odsekzoznamu"/>
              <w:numPr>
                <w:ilvl w:val="1"/>
                <w:numId w:val="22"/>
              </w:numPr>
              <w:spacing w:line="276" w:lineRule="auto"/>
              <w:rPr>
                <w:b/>
              </w:rPr>
            </w:pPr>
            <w:r w:rsidRPr="00A91BCF">
              <w:rPr>
                <w:b/>
              </w:rPr>
              <w:t>1. Organizačno-manipulačné obdobie (1943) 1945 – 1948</w:t>
            </w:r>
          </w:p>
          <w:p w:rsidR="00716291" w:rsidRDefault="00716291" w:rsidP="0071629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Prezidiáln</w:t>
            </w:r>
            <w:r w:rsidR="008B37C5">
              <w:t>a agenda</w:t>
            </w:r>
          </w:p>
          <w:p w:rsidR="00716291" w:rsidRDefault="00716291" w:rsidP="0071629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Administratívn</w:t>
            </w:r>
            <w:r w:rsidR="008B37C5">
              <w:t>a</w:t>
            </w:r>
            <w:r>
              <w:t xml:space="preserve"> </w:t>
            </w:r>
            <w:r w:rsidR="008B37C5">
              <w:t>agenda</w:t>
            </w:r>
          </w:p>
          <w:p w:rsidR="00716291" w:rsidRDefault="00716291" w:rsidP="0071629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Pr</w:t>
            </w:r>
            <w:r w:rsidR="008B37C5">
              <w:t>iestupková agenda</w:t>
            </w:r>
          </w:p>
          <w:p w:rsidR="00716291" w:rsidRDefault="00716291" w:rsidP="0071629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Účtovný materiál</w:t>
            </w:r>
          </w:p>
          <w:p w:rsidR="00716291" w:rsidRDefault="00716291" w:rsidP="00615EE1">
            <w:pPr>
              <w:pStyle w:val="Odsekzoznamu"/>
              <w:numPr>
                <w:ilvl w:val="1"/>
                <w:numId w:val="22"/>
              </w:numPr>
              <w:spacing w:line="276" w:lineRule="auto"/>
              <w:rPr>
                <w:b/>
              </w:rPr>
            </w:pPr>
            <w:r w:rsidRPr="00A91BCF">
              <w:rPr>
                <w:b/>
              </w:rPr>
              <w:t>2. Organizačno-manipulačné obdobie 1949 – 1954</w:t>
            </w:r>
          </w:p>
          <w:p w:rsidR="00667E72" w:rsidRDefault="00667E72" w:rsidP="00667E72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Organizačný referát</w:t>
            </w:r>
          </w:p>
          <w:p w:rsidR="00716291" w:rsidRDefault="00716291" w:rsidP="0071629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Kádrová a personálna agenda</w:t>
            </w:r>
          </w:p>
          <w:p w:rsidR="00716291" w:rsidRDefault="00716291" w:rsidP="0071629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Agenda cirkevného tajomníka</w:t>
            </w:r>
          </w:p>
          <w:p w:rsidR="00716291" w:rsidRDefault="00716291" w:rsidP="0071629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Plánovací referát</w:t>
            </w:r>
          </w:p>
          <w:p w:rsidR="00716291" w:rsidRDefault="00716291" w:rsidP="0071629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Bezpečnostný referát</w:t>
            </w:r>
          </w:p>
          <w:p w:rsidR="00716291" w:rsidRDefault="00716291" w:rsidP="0071629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Okresná inšpekcia požiarnej ochrany</w:t>
            </w:r>
          </w:p>
          <w:p w:rsidR="00667E72" w:rsidRDefault="00667E72" w:rsidP="00667E72">
            <w:pPr>
              <w:pStyle w:val="Odsekzoznamu"/>
              <w:numPr>
                <w:ilvl w:val="3"/>
                <w:numId w:val="22"/>
              </w:numPr>
              <w:spacing w:line="276" w:lineRule="auto"/>
            </w:pPr>
            <w:r>
              <w:t>Tajná agenda</w:t>
            </w:r>
          </w:p>
          <w:p w:rsidR="00667E72" w:rsidRDefault="00667E72" w:rsidP="00667E72">
            <w:pPr>
              <w:pStyle w:val="Odsekzoznamu"/>
              <w:numPr>
                <w:ilvl w:val="3"/>
                <w:numId w:val="22"/>
              </w:numPr>
              <w:spacing w:line="276" w:lineRule="auto"/>
            </w:pPr>
            <w:r>
              <w:t>Všeobecná agenda</w:t>
            </w:r>
          </w:p>
          <w:p w:rsidR="00777700" w:rsidRDefault="00777700" w:rsidP="00777700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 xml:space="preserve">Referát pre školstvo, osvetu a telesnú výchovu </w:t>
            </w:r>
          </w:p>
          <w:p w:rsidR="00716291" w:rsidRDefault="00716291" w:rsidP="0071629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 xml:space="preserve">Referát </w:t>
            </w:r>
            <w:r w:rsidR="00777700">
              <w:t>práce a sociálnej starostlivosti</w:t>
            </w:r>
          </w:p>
          <w:p w:rsidR="00716291" w:rsidRDefault="00716291" w:rsidP="0071629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Zdravotný referát</w:t>
            </w:r>
          </w:p>
          <w:p w:rsidR="00777700" w:rsidRDefault="00777700" w:rsidP="0071629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Finančný referát</w:t>
            </w:r>
          </w:p>
          <w:p w:rsidR="00716291" w:rsidRDefault="00716291" w:rsidP="0071629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Hospodársky referát</w:t>
            </w:r>
          </w:p>
          <w:p w:rsidR="00716291" w:rsidRDefault="00716291" w:rsidP="0071629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Pôdohospodársky referát</w:t>
            </w:r>
          </w:p>
          <w:p w:rsidR="00777700" w:rsidRDefault="00777700" w:rsidP="00777700">
            <w:pPr>
              <w:pStyle w:val="Odsekzoznamu"/>
              <w:numPr>
                <w:ilvl w:val="3"/>
                <w:numId w:val="22"/>
              </w:numPr>
              <w:spacing w:line="276" w:lineRule="auto"/>
            </w:pPr>
            <w:r>
              <w:t>Jednotné roľnícke družstvá</w:t>
            </w:r>
          </w:p>
          <w:p w:rsidR="00777700" w:rsidRDefault="00777700" w:rsidP="00777700">
            <w:pPr>
              <w:pStyle w:val="Odsekzoznamu"/>
              <w:numPr>
                <w:ilvl w:val="3"/>
                <w:numId w:val="22"/>
              </w:numPr>
              <w:spacing w:line="276" w:lineRule="auto"/>
            </w:pPr>
            <w:r>
              <w:t>Výkup</w:t>
            </w:r>
          </w:p>
          <w:p w:rsidR="00716291" w:rsidRDefault="00716291" w:rsidP="0071629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Referát obchodu</w:t>
            </w:r>
          </w:p>
          <w:p w:rsidR="00716291" w:rsidRDefault="00716291" w:rsidP="0071629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lastRenderedPageBreak/>
              <w:t>Referát výstavby</w:t>
            </w:r>
          </w:p>
          <w:p w:rsidR="00716291" w:rsidRPr="00A91BCF" w:rsidRDefault="00716291" w:rsidP="00615EE1">
            <w:pPr>
              <w:pStyle w:val="Odsekzoznamu"/>
              <w:numPr>
                <w:ilvl w:val="1"/>
                <w:numId w:val="22"/>
              </w:numPr>
              <w:spacing w:line="276" w:lineRule="auto"/>
              <w:rPr>
                <w:b/>
              </w:rPr>
            </w:pPr>
            <w:r w:rsidRPr="00A91BCF">
              <w:rPr>
                <w:b/>
              </w:rPr>
              <w:t>3. Organizačno-manipulačné obdobie 1955 – 1960</w:t>
            </w:r>
          </w:p>
          <w:p w:rsidR="00615EE1" w:rsidRDefault="00716291" w:rsidP="00615EE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Spisy predsedu ONV</w:t>
            </w:r>
          </w:p>
          <w:p w:rsidR="00615EE1" w:rsidRDefault="00716291" w:rsidP="00615EE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Všeobecný odbor</w:t>
            </w:r>
          </w:p>
          <w:p w:rsidR="00615EE1" w:rsidRDefault="00716291" w:rsidP="00615EE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Kádrový odbor</w:t>
            </w:r>
          </w:p>
          <w:p w:rsidR="00615EE1" w:rsidRDefault="00716291" w:rsidP="00615EE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Odbor cirkevného tajomníka</w:t>
            </w:r>
          </w:p>
          <w:p w:rsidR="00716291" w:rsidRDefault="00716291" w:rsidP="00615EE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Plánovací odbor</w:t>
            </w:r>
          </w:p>
          <w:p w:rsidR="00716291" w:rsidRDefault="00716291" w:rsidP="00615EE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Kontrolný odbor</w:t>
            </w:r>
          </w:p>
          <w:p w:rsidR="00716291" w:rsidRDefault="00716291" w:rsidP="00615EE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Finančný odbor</w:t>
            </w:r>
          </w:p>
          <w:p w:rsidR="00716291" w:rsidRDefault="00716291" w:rsidP="00615EE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Pôdohospodársky odbor</w:t>
            </w:r>
          </w:p>
          <w:p w:rsidR="00716291" w:rsidRDefault="00716291" w:rsidP="00615EE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Odbor výkupu</w:t>
            </w:r>
          </w:p>
          <w:p w:rsidR="00716291" w:rsidRDefault="00A91BCF" w:rsidP="00615EE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Odbor miestneho hospodárstva</w:t>
            </w:r>
          </w:p>
          <w:p w:rsidR="00A91BCF" w:rsidRDefault="00A91BCF" w:rsidP="00615EE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Odbor obchodu</w:t>
            </w:r>
          </w:p>
          <w:p w:rsidR="00A91BCF" w:rsidRDefault="00A91BCF" w:rsidP="00615EE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Odbor dopravy a priemyslu</w:t>
            </w:r>
          </w:p>
          <w:p w:rsidR="00A91BCF" w:rsidRDefault="00A91BCF" w:rsidP="00615EE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Odbor školstva a kultúry</w:t>
            </w:r>
          </w:p>
          <w:p w:rsidR="00A91BCF" w:rsidRDefault="00A91BCF" w:rsidP="00615EE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Odbor vnútorných vecí</w:t>
            </w:r>
          </w:p>
          <w:p w:rsidR="00A91BCF" w:rsidRDefault="00A91BCF" w:rsidP="00615EE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Odbor požiarnej ochrany</w:t>
            </w:r>
          </w:p>
          <w:p w:rsidR="00A91BCF" w:rsidRDefault="00A91BCF" w:rsidP="00615EE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Odbor pracovných síl, zdravotníctva a sociálneho zabezpečenia</w:t>
            </w:r>
          </w:p>
          <w:p w:rsidR="00A91BCF" w:rsidRDefault="00A91BCF" w:rsidP="00615EE1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Zdravotný odbor</w:t>
            </w:r>
          </w:p>
          <w:p w:rsidR="00C71737" w:rsidRDefault="00C71737" w:rsidP="00C71737">
            <w:pPr>
              <w:pStyle w:val="Odsekzoznamu"/>
              <w:numPr>
                <w:ilvl w:val="2"/>
                <w:numId w:val="22"/>
              </w:numPr>
              <w:spacing w:line="276" w:lineRule="auto"/>
            </w:pPr>
            <w:r>
              <w:t>Odbor pre výstavb</w:t>
            </w:r>
            <w:r w:rsidR="00714FB7">
              <w:t>u</w:t>
            </w:r>
          </w:p>
          <w:p w:rsidR="00F01588" w:rsidRPr="006C3ADE" w:rsidRDefault="00C71737" w:rsidP="006A5987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Jednotlivé agendy, referáty a odbory sú členené na pomocné knihy v podobe registratúrnych denníkov a indexov a na príslušné spisy. </w:t>
            </w:r>
            <w:r w:rsidR="00D70FA5" w:rsidRPr="006C3ADE">
              <w:rPr>
                <w:rFonts w:ascii="Times New Roman" w:hAnsi="Times New Roman" w:cs="Times New Roman"/>
                <w:sz w:val="24"/>
                <w:szCs w:val="24"/>
              </w:rPr>
              <w:t>Inventárnou jednotkou p</w:t>
            </w:r>
            <w:r w:rsidR="00E90E0F" w:rsidRPr="006C3ADE">
              <w:rPr>
                <w:rFonts w:ascii="Times New Roman" w:hAnsi="Times New Roman" w:cs="Times New Roman"/>
                <w:sz w:val="24"/>
                <w:szCs w:val="24"/>
              </w:rPr>
              <w:t xml:space="preserve">ri </w:t>
            </w:r>
            <w:r w:rsidR="008B37C5">
              <w:rPr>
                <w:rFonts w:ascii="Times New Roman" w:hAnsi="Times New Roman" w:cs="Times New Roman"/>
                <w:sz w:val="24"/>
                <w:szCs w:val="24"/>
              </w:rPr>
              <w:t>úradných knihách, evidenčných</w:t>
            </w:r>
            <w:r w:rsidR="00E90E0F" w:rsidRPr="006C3ADE">
              <w:rPr>
                <w:rFonts w:ascii="Times New Roman" w:hAnsi="Times New Roman" w:cs="Times New Roman"/>
                <w:sz w:val="24"/>
                <w:szCs w:val="24"/>
              </w:rPr>
              <w:t xml:space="preserve"> knihách a registratúrnych pomôckach je jedna kniha. </w:t>
            </w:r>
            <w:r w:rsidR="00D70FA5" w:rsidRPr="006C3ADE">
              <w:rPr>
                <w:rFonts w:ascii="Times New Roman" w:hAnsi="Times New Roman" w:cs="Times New Roman"/>
                <w:sz w:val="24"/>
                <w:szCs w:val="24"/>
              </w:rPr>
              <w:t xml:space="preserve">Pri spisoch </w:t>
            </w:r>
            <w:r w:rsidR="008B37C5">
              <w:rPr>
                <w:rFonts w:ascii="Times New Roman" w:hAnsi="Times New Roman" w:cs="Times New Roman"/>
                <w:sz w:val="24"/>
                <w:szCs w:val="24"/>
              </w:rPr>
              <w:t xml:space="preserve">1. organizačno-manipulačného obdobia </w:t>
            </w:r>
            <w:r w:rsidR="00D70FA5" w:rsidRPr="006C3ADE">
              <w:rPr>
                <w:rFonts w:ascii="Times New Roman" w:hAnsi="Times New Roman" w:cs="Times New Roman"/>
                <w:sz w:val="24"/>
                <w:szCs w:val="24"/>
              </w:rPr>
              <w:t>je i</w:t>
            </w:r>
            <w:r w:rsidR="00E90E0F" w:rsidRPr="006C3ADE">
              <w:rPr>
                <w:rFonts w:ascii="Times New Roman" w:hAnsi="Times New Roman" w:cs="Times New Roman"/>
                <w:sz w:val="24"/>
                <w:szCs w:val="24"/>
              </w:rPr>
              <w:t>nventárna jednotka</w:t>
            </w:r>
            <w:r w:rsidR="00D70FA5" w:rsidRPr="006C3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E0F" w:rsidRPr="006C3ADE">
              <w:rPr>
                <w:rFonts w:ascii="Times New Roman" w:hAnsi="Times New Roman" w:cs="Times New Roman"/>
                <w:sz w:val="24"/>
                <w:szCs w:val="24"/>
              </w:rPr>
              <w:t xml:space="preserve">tvorená ročníkom spisov, </w:t>
            </w:r>
            <w:r w:rsidR="008B37C5">
              <w:rPr>
                <w:rFonts w:ascii="Times New Roman" w:hAnsi="Times New Roman" w:cs="Times New Roman"/>
                <w:sz w:val="24"/>
                <w:szCs w:val="24"/>
              </w:rPr>
              <w:t>pretože spisy boli v priebehu rokov 194</w:t>
            </w:r>
            <w:r w:rsidR="006A5987">
              <w:rPr>
                <w:rFonts w:ascii="Times New Roman" w:hAnsi="Times New Roman" w:cs="Times New Roman"/>
                <w:sz w:val="24"/>
                <w:szCs w:val="24"/>
              </w:rPr>
              <w:t xml:space="preserve">5 – 1948 </w:t>
            </w:r>
            <w:r w:rsidR="008B37C5">
              <w:rPr>
                <w:rFonts w:ascii="Times New Roman" w:hAnsi="Times New Roman" w:cs="Times New Roman"/>
                <w:sz w:val="24"/>
                <w:szCs w:val="24"/>
              </w:rPr>
              <w:t>manipulované chronologicko-numericky</w:t>
            </w:r>
            <w:r w:rsidR="00E90E0F" w:rsidRPr="006C3A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37C5">
              <w:rPr>
                <w:rFonts w:ascii="Times New Roman" w:hAnsi="Times New Roman" w:cs="Times New Roman"/>
                <w:sz w:val="24"/>
                <w:szCs w:val="24"/>
              </w:rPr>
              <w:t xml:space="preserve">Pri spisoch 2. </w:t>
            </w:r>
            <w:r w:rsidR="00667E7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B37C5">
              <w:rPr>
                <w:rFonts w:ascii="Times New Roman" w:hAnsi="Times New Roman" w:cs="Times New Roman"/>
                <w:sz w:val="24"/>
                <w:szCs w:val="24"/>
              </w:rPr>
              <w:t xml:space="preserve"> 3. </w:t>
            </w:r>
            <w:r w:rsidR="00667E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B37C5">
              <w:rPr>
                <w:rFonts w:ascii="Times New Roman" w:hAnsi="Times New Roman" w:cs="Times New Roman"/>
                <w:sz w:val="24"/>
                <w:szCs w:val="24"/>
              </w:rPr>
              <w:t xml:space="preserve">rganizačno-manipulačného obdobia </w:t>
            </w:r>
            <w:r w:rsidR="00667E72">
              <w:rPr>
                <w:rFonts w:ascii="Times New Roman" w:hAnsi="Times New Roman" w:cs="Times New Roman"/>
                <w:sz w:val="24"/>
                <w:szCs w:val="24"/>
              </w:rPr>
              <w:t>tvorí</w:t>
            </w:r>
            <w:r w:rsidR="008B37C5">
              <w:rPr>
                <w:rFonts w:ascii="Times New Roman" w:hAnsi="Times New Roman" w:cs="Times New Roman"/>
                <w:sz w:val="24"/>
                <w:szCs w:val="24"/>
              </w:rPr>
              <w:t xml:space="preserve"> inventárn</w:t>
            </w:r>
            <w:r w:rsidR="00667E7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B37C5">
              <w:rPr>
                <w:rFonts w:ascii="Times New Roman" w:hAnsi="Times New Roman" w:cs="Times New Roman"/>
                <w:sz w:val="24"/>
                <w:szCs w:val="24"/>
              </w:rPr>
              <w:t xml:space="preserve"> jednotk</w:t>
            </w:r>
            <w:r w:rsidR="00667E72">
              <w:rPr>
                <w:rFonts w:ascii="Times New Roman" w:hAnsi="Times New Roman" w:cs="Times New Roman"/>
                <w:sz w:val="24"/>
                <w:szCs w:val="24"/>
              </w:rPr>
              <w:t>u súbor dokumentov v rámci jedného registratúrneho znaku.</w:t>
            </w:r>
            <w:r w:rsidR="008B3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Spôsob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usporiadania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Conditions governing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acces</w:t>
            </w:r>
          </w:p>
        </w:tc>
        <w:tc>
          <w:tcPr>
            <w:tcW w:w="8756" w:type="dxa"/>
            <w:vAlign w:val="center"/>
          </w:tcPr>
          <w:p w:rsidR="00F01588" w:rsidRPr="002A561E" w:rsidRDefault="007E6ABA" w:rsidP="00201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Prístupný. Prístupnosť niektorých dokumentov (napr. obsahujúcich osobné údaje) môže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byť obmedzená v zmysle § 13 zákona č. 392/2002 Z. z. o archívoch a registratúrach a o doplnení niektorých zákonov v znení neskorších predpisov</w:t>
            </w:r>
            <w:r w:rsidR="00201AFA">
              <w:rPr>
                <w:rFonts w:ascii="Times New Roman" w:hAnsi="Times New Roman" w:cs="Times New Roman"/>
                <w:sz w:val="24"/>
                <w:szCs w:val="24"/>
              </w:rPr>
              <w:t xml:space="preserve"> a podľa zákona NR SR č. 18/2018 Z. z. o ochrane osobných údajov a o zmene a doplnení niektorých zákonov.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Podmienky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prístupu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Conditions governing reproduction</w:t>
            </w:r>
          </w:p>
        </w:tc>
        <w:tc>
          <w:tcPr>
            <w:tcW w:w="8756" w:type="dxa"/>
            <w:vAlign w:val="center"/>
          </w:tcPr>
          <w:p w:rsidR="00F01588" w:rsidRPr="00406996" w:rsidRDefault="00F01588" w:rsidP="00E65C2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561E">
              <w:rPr>
                <w:rFonts w:ascii="Times New Roman" w:hAnsi="Times New Roman" w:cs="Times New Roman"/>
                <w:sz w:val="24"/>
                <w:szCs w:val="24"/>
              </w:rPr>
              <w:t>Archívne dokumenty možno reprodukovať so súhlasom archívu podľa podmienok uvedených v jeho bádateľskom poriadku a v súlade s internými predpismi MV SR.</w:t>
            </w: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Podmienky vyhotovovania reprodukcií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Language /scripts of material</w:t>
            </w:r>
          </w:p>
        </w:tc>
        <w:tc>
          <w:tcPr>
            <w:tcW w:w="8756" w:type="dxa"/>
            <w:vAlign w:val="center"/>
          </w:tcPr>
          <w:p w:rsidR="00F01588" w:rsidRPr="00406996" w:rsidRDefault="00676A29" w:rsidP="00E65C2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561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01588" w:rsidRPr="002A561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02B79" w:rsidRPr="002A561E">
              <w:rPr>
                <w:rFonts w:ascii="Times New Roman" w:hAnsi="Times New Roman" w:cs="Times New Roman"/>
                <w:sz w:val="24"/>
                <w:szCs w:val="24"/>
              </w:rPr>
              <w:t>ovenský</w:t>
            </w: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Jazyk/písmo archívnych dokumentov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Physical characteristics and technical requirements</w:t>
            </w:r>
          </w:p>
        </w:tc>
        <w:tc>
          <w:tcPr>
            <w:tcW w:w="8756" w:type="dxa"/>
            <w:vAlign w:val="center"/>
          </w:tcPr>
          <w:p w:rsidR="00F01588" w:rsidRPr="00406996" w:rsidRDefault="00AA30B0" w:rsidP="00E65C2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561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2A561E">
              <w:rPr>
                <w:rFonts w:ascii="Times New Roman" w:hAnsi="Times New Roman" w:cs="Times New Roman"/>
                <w:sz w:val="24"/>
                <w:szCs w:val="24"/>
              </w:rPr>
              <w:t>epoškodený</w:t>
            </w:r>
            <w:r w:rsidRPr="002A561E">
              <w:rPr>
                <w:rFonts w:ascii="Times New Roman" w:hAnsi="Times New Roman" w:cs="Times New Roman"/>
                <w:sz w:val="24"/>
                <w:szCs w:val="24"/>
              </w:rPr>
              <w:t>, neúplný</w:t>
            </w: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>ický stav a technické požiadavky</w:t>
            </w:r>
          </w:p>
        </w:tc>
      </w:tr>
      <w:tr w:rsidR="00EF1790" w:rsidRPr="00E65C24" w:rsidTr="00AC2F68">
        <w:trPr>
          <w:trHeight w:val="1134"/>
        </w:trPr>
        <w:tc>
          <w:tcPr>
            <w:tcW w:w="1049" w:type="dxa"/>
            <w:vAlign w:val="center"/>
          </w:tcPr>
          <w:p w:rsidR="00EF1790" w:rsidRPr="00E65C24" w:rsidRDefault="00AC2F6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>.4.5.</w:t>
            </w:r>
          </w:p>
        </w:tc>
        <w:tc>
          <w:tcPr>
            <w:tcW w:w="2352" w:type="dxa"/>
            <w:vAlign w:val="center"/>
          </w:tcPr>
          <w:p w:rsidR="00EF1790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Finding aids</w:t>
            </w:r>
          </w:p>
        </w:tc>
        <w:tc>
          <w:tcPr>
            <w:tcW w:w="8756" w:type="dxa"/>
            <w:vAlign w:val="center"/>
          </w:tcPr>
          <w:p w:rsidR="002F4266" w:rsidRPr="008C43CF" w:rsidRDefault="00BC1527" w:rsidP="008C43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Štátny o</w:t>
            </w:r>
            <w:r w:rsidR="00103B71" w:rsidRPr="008C43CF">
              <w:rPr>
                <w:rFonts w:ascii="Times New Roman" w:hAnsi="Times New Roman" w:cs="Times New Roman"/>
                <w:sz w:val="24"/>
                <w:szCs w:val="24"/>
              </w:rPr>
              <w:t xml:space="preserve">kresný </w:t>
            </w:r>
            <w:r w:rsidR="00C02B79" w:rsidRPr="008C43CF">
              <w:rPr>
                <w:rFonts w:ascii="Times New Roman" w:hAnsi="Times New Roman" w:cs="Times New Roman"/>
                <w:sz w:val="24"/>
                <w:szCs w:val="24"/>
              </w:rPr>
              <w:t>archív v</w:t>
            </w:r>
            <w:r w:rsidR="004016B6" w:rsidRPr="008C43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C43CF" w:rsidRPr="008C43CF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 w:rsidR="00021292" w:rsidRPr="008C43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4266" w:rsidRPr="008C4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87B">
              <w:rPr>
                <w:rFonts w:ascii="Times New Roman" w:hAnsi="Times New Roman" w:cs="Times New Roman"/>
                <w:sz w:val="24"/>
                <w:szCs w:val="24"/>
              </w:rPr>
              <w:t xml:space="preserve">Ján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Behinský</w:t>
            </w:r>
            <w:r w:rsidR="006228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87B">
              <w:rPr>
                <w:rFonts w:ascii="Times New Roman" w:hAnsi="Times New Roman" w:cs="Times New Roman"/>
                <w:sz w:val="24"/>
                <w:szCs w:val="24"/>
              </w:rPr>
              <w:t xml:space="preserve">Edita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Bányiová</w:t>
            </w:r>
            <w:r w:rsidR="000A62D9" w:rsidRPr="008C43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4266" w:rsidRPr="008C4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6B6" w:rsidRPr="008C43CF">
              <w:rPr>
                <w:rFonts w:ascii="Times New Roman" w:hAnsi="Times New Roman" w:cs="Times New Roman"/>
                <w:sz w:val="24"/>
                <w:szCs w:val="24"/>
              </w:rPr>
              <w:t xml:space="preserve">Okresný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národný výbor</w:t>
            </w:r>
            <w:r w:rsidR="004016B6" w:rsidRPr="008C43CF">
              <w:rPr>
                <w:rFonts w:ascii="Times New Roman" w:hAnsi="Times New Roman" w:cs="Times New Roman"/>
                <w:sz w:val="24"/>
                <w:szCs w:val="24"/>
              </w:rPr>
              <w:t xml:space="preserve"> v Zlatých Moravciach</w:t>
            </w:r>
            <w:r w:rsidR="002F4266" w:rsidRPr="008C4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292" w:rsidRPr="008C43CF">
              <w:rPr>
                <w:rFonts w:ascii="Times New Roman" w:hAnsi="Times New Roman" w:cs="Times New Roman"/>
                <w:sz w:val="24"/>
                <w:szCs w:val="24"/>
              </w:rPr>
              <w:t xml:space="preserve">inventár, </w:t>
            </w:r>
            <w:r w:rsidR="00103B71" w:rsidRPr="008C43CF"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  <w:r w:rsidR="004A77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30B0" w:rsidRPr="008C4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 w:rsidR="00021292" w:rsidRPr="008C4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3B71" w:rsidRPr="008C43CF">
              <w:rPr>
                <w:rFonts w:ascii="Times New Roman" w:hAnsi="Times New Roman" w:cs="Times New Roman"/>
                <w:sz w:val="24"/>
                <w:szCs w:val="24"/>
              </w:rPr>
              <w:t>evidenčné</w:t>
            </w:r>
            <w:r w:rsidR="00021292" w:rsidRPr="008C43CF">
              <w:rPr>
                <w:rFonts w:ascii="Times New Roman" w:hAnsi="Times New Roman" w:cs="Times New Roman"/>
                <w:sz w:val="24"/>
                <w:szCs w:val="24"/>
              </w:rPr>
              <w:t xml:space="preserve"> čísl</w:t>
            </w:r>
            <w:r w:rsidR="00103B71" w:rsidRPr="008C43CF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2471</w:t>
            </w:r>
            <w:r w:rsidR="00AA30B0" w:rsidRPr="008C43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AA30B0" w:rsidRPr="008C43CF">
              <w:rPr>
                <w:rFonts w:ascii="Times New Roman" w:hAnsi="Times New Roman" w:cs="Times New Roman"/>
                <w:sz w:val="24"/>
                <w:szCs w:val="24"/>
              </w:rPr>
              <w:t xml:space="preserve"> strán</w:t>
            </w:r>
            <w:r w:rsidR="001630F0" w:rsidRPr="008C4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3CF" w:rsidRPr="00406996" w:rsidRDefault="008C43CF" w:rsidP="00BC1527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3CF">
              <w:rPr>
                <w:rFonts w:ascii="Times New Roman" w:hAnsi="Times New Roman" w:cs="Times New Roman"/>
                <w:sz w:val="24"/>
                <w:szCs w:val="24"/>
              </w:rPr>
              <w:t xml:space="preserve">Štátny okresný archív v Nitre, autor neuvedený: Okresný </w:t>
            </w:r>
            <w:r w:rsidR="00BC1527">
              <w:rPr>
                <w:rFonts w:ascii="Times New Roman" w:hAnsi="Times New Roman" w:cs="Times New Roman"/>
                <w:sz w:val="24"/>
                <w:szCs w:val="24"/>
              </w:rPr>
              <w:t>národný výbor</w:t>
            </w:r>
            <w:r w:rsidRPr="008C43CF">
              <w:rPr>
                <w:rFonts w:ascii="Times New Roman" w:hAnsi="Times New Roman" w:cs="Times New Roman"/>
                <w:sz w:val="24"/>
                <w:szCs w:val="24"/>
              </w:rPr>
              <w:t xml:space="preserve"> v Zlatých Moravciach, dodatok inventáru, </w:t>
            </w:r>
            <w:r w:rsidR="00201AFA">
              <w:rPr>
                <w:rFonts w:ascii="Times New Roman" w:hAnsi="Times New Roman" w:cs="Times New Roman"/>
                <w:sz w:val="24"/>
                <w:szCs w:val="24"/>
              </w:rPr>
              <w:t xml:space="preserve">nedatovaný, </w:t>
            </w:r>
            <w:r w:rsidRPr="008C43CF">
              <w:rPr>
                <w:rFonts w:ascii="Times New Roman" w:hAnsi="Times New Roman" w:cs="Times New Roman"/>
                <w:sz w:val="24"/>
                <w:szCs w:val="24"/>
              </w:rPr>
              <w:t xml:space="preserve">bez evidenčného čísla, </w:t>
            </w:r>
            <w:r w:rsidR="00BC15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43CF">
              <w:rPr>
                <w:rFonts w:ascii="Times New Roman" w:hAnsi="Times New Roman" w:cs="Times New Roman"/>
                <w:sz w:val="24"/>
                <w:szCs w:val="24"/>
              </w:rPr>
              <w:t xml:space="preserve"> strán.</w:t>
            </w:r>
          </w:p>
        </w:tc>
        <w:tc>
          <w:tcPr>
            <w:tcW w:w="2063" w:type="dxa"/>
            <w:vAlign w:val="center"/>
          </w:tcPr>
          <w:p w:rsidR="00EF1790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Vyhľadávacie pomôcky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Existence and location of originals</w:t>
            </w:r>
          </w:p>
        </w:tc>
        <w:tc>
          <w:tcPr>
            <w:tcW w:w="8756" w:type="dxa"/>
            <w:vAlign w:val="center"/>
          </w:tcPr>
          <w:p w:rsidR="00F01588" w:rsidRPr="00406996" w:rsidRDefault="00F01588" w:rsidP="00E65C2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561E">
              <w:rPr>
                <w:rFonts w:ascii="Times New Roman" w:hAnsi="Times New Roman" w:cs="Times New Roman"/>
                <w:sz w:val="24"/>
                <w:szCs w:val="24"/>
              </w:rPr>
              <w:t>Ministerstvo vnútra SR</w:t>
            </w:r>
            <w:r w:rsidR="00AC2F68" w:rsidRPr="002A5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61E">
              <w:rPr>
                <w:rFonts w:ascii="Times New Roman" w:hAnsi="Times New Roman" w:cs="Times New Roman"/>
                <w:sz w:val="24"/>
                <w:szCs w:val="24"/>
              </w:rPr>
              <w:t xml:space="preserve"> Štátny archív v</w:t>
            </w:r>
            <w:r w:rsidR="00AC2F68" w:rsidRPr="002A561E">
              <w:rPr>
                <w:rFonts w:ascii="Times New Roman" w:hAnsi="Times New Roman" w:cs="Times New Roman"/>
                <w:sz w:val="24"/>
                <w:szCs w:val="24"/>
              </w:rPr>
              <w:t> Nitre, Novozámocká 273, 951 12 Ivanka pri Nitre</w:t>
            </w:r>
          </w:p>
        </w:tc>
        <w:tc>
          <w:tcPr>
            <w:tcW w:w="2063" w:type="dxa"/>
          </w:tcPr>
          <w:p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Existencia a umiestnenie originálov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Existence and location of copies</w:t>
            </w:r>
          </w:p>
        </w:tc>
        <w:tc>
          <w:tcPr>
            <w:tcW w:w="8756" w:type="dxa"/>
            <w:vAlign w:val="center"/>
          </w:tcPr>
          <w:p w:rsidR="00F01588" w:rsidRPr="00406996" w:rsidRDefault="006967FA" w:rsidP="00E65C2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561E">
              <w:rPr>
                <w:rFonts w:ascii="Times New Roman" w:hAnsi="Times New Roman" w:cs="Times New Roman"/>
                <w:sz w:val="24"/>
                <w:szCs w:val="24"/>
              </w:rPr>
              <w:t>Informácie nie sú známe.</w:t>
            </w:r>
          </w:p>
        </w:tc>
        <w:tc>
          <w:tcPr>
            <w:tcW w:w="2063" w:type="dxa"/>
          </w:tcPr>
          <w:p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Existencia a 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umiestnenie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kópií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Related units of description</w:t>
            </w:r>
          </w:p>
        </w:tc>
        <w:tc>
          <w:tcPr>
            <w:tcW w:w="8756" w:type="dxa"/>
            <w:vAlign w:val="center"/>
          </w:tcPr>
          <w:p w:rsidR="008B5E32" w:rsidRPr="00406996" w:rsidRDefault="002A561E" w:rsidP="008B5E3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561E">
              <w:rPr>
                <w:rFonts w:ascii="Times New Roman" w:hAnsi="Times New Roman" w:cs="Times New Roman"/>
                <w:sz w:val="24"/>
                <w:szCs w:val="24"/>
              </w:rPr>
              <w:t>Informácie nie sú známe.</w:t>
            </w:r>
            <w:r w:rsidR="0069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</w:tcPr>
          <w:p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Súvisiace jednotky opisu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Publikation note</w:t>
            </w:r>
          </w:p>
        </w:tc>
        <w:tc>
          <w:tcPr>
            <w:tcW w:w="8756" w:type="dxa"/>
            <w:vAlign w:val="center"/>
          </w:tcPr>
          <w:p w:rsidR="00B010B7" w:rsidRDefault="00B010B7" w:rsidP="00B01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Bilčík, J., Obert Š., Vitek E. Sprievodca po okresných archívoch v Nitre, Prievidzi a Topoľčanoch. </w:t>
            </w:r>
            <w:r w:rsidR="00D62273">
              <w:rPr>
                <w:rFonts w:ascii="Times New Roman" w:hAnsi="Times New Roman" w:cs="Times New Roman"/>
                <w:sz w:val="24"/>
                <w:szCs w:val="24"/>
              </w:rPr>
              <w:t>Bratislava: Slovenská archívna správa MV SSR, 1975, s. 61 – 63.</w:t>
            </w:r>
          </w:p>
          <w:p w:rsidR="00F01588" w:rsidRPr="00406996" w:rsidRDefault="00F01588" w:rsidP="00B010B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Informácie o publikovaní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756" w:type="dxa"/>
            <w:vAlign w:val="center"/>
          </w:tcPr>
          <w:p w:rsidR="00F01588" w:rsidRPr="00406996" w:rsidRDefault="00AC2F68" w:rsidP="00E65C2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561E">
              <w:rPr>
                <w:rFonts w:ascii="Times New Roman" w:hAnsi="Times New Roman" w:cs="Times New Roman"/>
                <w:sz w:val="24"/>
                <w:szCs w:val="24"/>
              </w:rPr>
              <w:t xml:space="preserve">Pri požiadavke na štúdium je potrebné uviesť inventárne číslo, </w:t>
            </w:r>
            <w:r w:rsidR="002A561E" w:rsidRPr="002A561E">
              <w:rPr>
                <w:rFonts w:ascii="Times New Roman" w:hAnsi="Times New Roman" w:cs="Times New Roman"/>
                <w:sz w:val="24"/>
                <w:szCs w:val="24"/>
              </w:rPr>
              <w:t xml:space="preserve">registratúrny znak, </w:t>
            </w:r>
            <w:r w:rsidRPr="002A561E">
              <w:rPr>
                <w:rFonts w:ascii="Times New Roman" w:hAnsi="Times New Roman" w:cs="Times New Roman"/>
                <w:sz w:val="24"/>
                <w:szCs w:val="24"/>
              </w:rPr>
              <w:t>číslo škatule a číslo spisu, pokiaľ je uvedené.</w:t>
            </w: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Archivist´s note</w:t>
            </w:r>
          </w:p>
        </w:tc>
        <w:tc>
          <w:tcPr>
            <w:tcW w:w="8756" w:type="dxa"/>
            <w:vAlign w:val="center"/>
          </w:tcPr>
          <w:p w:rsidR="00F01588" w:rsidRPr="002A561E" w:rsidRDefault="006967FA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61E">
              <w:rPr>
                <w:rFonts w:ascii="Times New Roman" w:hAnsi="Times New Roman" w:cs="Times New Roman"/>
                <w:sz w:val="24"/>
                <w:szCs w:val="24"/>
              </w:rPr>
              <w:t>Mgr. Elena Galandová</w:t>
            </w:r>
          </w:p>
        </w:tc>
        <w:tc>
          <w:tcPr>
            <w:tcW w:w="2063" w:type="dxa"/>
          </w:tcPr>
          <w:p w:rsidR="00F01588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Informácia o spracovateľovi a spracovaní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Rules or conventions</w:t>
            </w:r>
          </w:p>
        </w:tc>
        <w:tc>
          <w:tcPr>
            <w:tcW w:w="8756" w:type="dxa"/>
            <w:vAlign w:val="center"/>
          </w:tcPr>
          <w:p w:rsidR="00F01588" w:rsidRPr="002A561E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61E">
              <w:rPr>
                <w:rFonts w:ascii="Times New Roman" w:hAnsi="Times New Roman" w:cs="Times New Roman"/>
                <w:sz w:val="24"/>
                <w:szCs w:val="24"/>
              </w:rPr>
              <w:t>Opis bol vyhotovený podľa ISAD(G): General International Standard Archival Description, Second Edition</w:t>
            </w:r>
          </w:p>
        </w:tc>
        <w:tc>
          <w:tcPr>
            <w:tcW w:w="2063" w:type="dxa"/>
          </w:tcPr>
          <w:p w:rsidR="00F01588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Pravidlá alebo zásady</w:t>
            </w:r>
          </w:p>
        </w:tc>
      </w:tr>
      <w:tr w:rsidR="00E35B45" w:rsidRPr="00E65C24" w:rsidTr="00F01588">
        <w:tc>
          <w:tcPr>
            <w:tcW w:w="1049" w:type="dxa"/>
            <w:vAlign w:val="center"/>
          </w:tcPr>
          <w:p w:rsidR="00E35B45" w:rsidRPr="00E65C24" w:rsidRDefault="00E35B45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2352" w:type="dxa"/>
            <w:vAlign w:val="center"/>
          </w:tcPr>
          <w:p w:rsidR="00E35B45" w:rsidRPr="009D3538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538">
              <w:rPr>
                <w:rFonts w:ascii="Times New Roman" w:hAnsi="Times New Roman" w:cs="Times New Roman"/>
                <w:sz w:val="24"/>
                <w:szCs w:val="24"/>
              </w:rPr>
              <w:t>Date(s) of descriptions</w:t>
            </w:r>
          </w:p>
        </w:tc>
        <w:tc>
          <w:tcPr>
            <w:tcW w:w="8756" w:type="dxa"/>
            <w:vAlign w:val="center"/>
          </w:tcPr>
          <w:p w:rsidR="00E35B45" w:rsidRPr="009D3538" w:rsidRDefault="009D3538" w:rsidP="009D3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03B71" w:rsidRPr="009D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16B6" w:rsidRPr="009D3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3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5C24" w:rsidRPr="009D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7808" w:rsidRPr="009D35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9D3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3" w:type="dxa"/>
          </w:tcPr>
          <w:p w:rsidR="00E35B45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Dátum vyhotovenia opisu</w:t>
            </w:r>
          </w:p>
        </w:tc>
      </w:tr>
    </w:tbl>
    <w:p w:rsidR="00E35B45" w:rsidRPr="00F37D16" w:rsidRDefault="00E35B45" w:rsidP="00F37D16">
      <w:pPr>
        <w:spacing w:after="0"/>
      </w:pPr>
    </w:p>
    <w:sectPr w:rsidR="00E35B45" w:rsidRPr="00F37D16" w:rsidSect="0032213B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54" w:rsidRDefault="006B3654" w:rsidP="004C473D">
      <w:pPr>
        <w:spacing w:after="0" w:line="240" w:lineRule="auto"/>
      </w:pPr>
      <w:r>
        <w:separator/>
      </w:r>
    </w:p>
  </w:endnote>
  <w:endnote w:type="continuationSeparator" w:id="0">
    <w:p w:rsidR="006B3654" w:rsidRDefault="006B3654" w:rsidP="004C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3D" w:rsidRDefault="004C473D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C473D" w:rsidRDefault="004C473D" w:rsidP="005421A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3D" w:rsidRDefault="004C473D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A2168">
      <w:rPr>
        <w:rStyle w:val="slostrany"/>
        <w:noProof/>
      </w:rPr>
      <w:t>2</w:t>
    </w:r>
    <w:r>
      <w:rPr>
        <w:rStyle w:val="slostrany"/>
      </w:rPr>
      <w:fldChar w:fldCharType="end"/>
    </w:r>
  </w:p>
  <w:p w:rsidR="004C473D" w:rsidRDefault="004C473D" w:rsidP="005421A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54" w:rsidRDefault="006B3654" w:rsidP="004C473D">
      <w:pPr>
        <w:spacing w:after="0" w:line="240" w:lineRule="auto"/>
      </w:pPr>
      <w:r>
        <w:separator/>
      </w:r>
    </w:p>
  </w:footnote>
  <w:footnote w:type="continuationSeparator" w:id="0">
    <w:p w:rsidR="006B3654" w:rsidRDefault="006B3654" w:rsidP="004C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26F"/>
    <w:multiLevelType w:val="hybridMultilevel"/>
    <w:tmpl w:val="074EA598"/>
    <w:lvl w:ilvl="0" w:tplc="526A00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593771"/>
    <w:multiLevelType w:val="hybridMultilevel"/>
    <w:tmpl w:val="E14E30C0"/>
    <w:lvl w:ilvl="0" w:tplc="F8D81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F30C4"/>
    <w:multiLevelType w:val="hybridMultilevel"/>
    <w:tmpl w:val="FF34285C"/>
    <w:lvl w:ilvl="0" w:tplc="19648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328B6"/>
    <w:multiLevelType w:val="hybridMultilevel"/>
    <w:tmpl w:val="9C46D5EE"/>
    <w:lvl w:ilvl="0" w:tplc="FD8A4AF8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1CF757CA"/>
    <w:multiLevelType w:val="hybridMultilevel"/>
    <w:tmpl w:val="3A4E2A8A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D4F29D5"/>
    <w:multiLevelType w:val="hybridMultilevel"/>
    <w:tmpl w:val="FC7CEB80"/>
    <w:lvl w:ilvl="0" w:tplc="21E23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D45224"/>
    <w:multiLevelType w:val="hybridMultilevel"/>
    <w:tmpl w:val="0C84A114"/>
    <w:lvl w:ilvl="0" w:tplc="45120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643FE"/>
    <w:multiLevelType w:val="hybridMultilevel"/>
    <w:tmpl w:val="3C5C27D2"/>
    <w:lvl w:ilvl="0" w:tplc="99A865B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39A525D7"/>
    <w:multiLevelType w:val="hybridMultilevel"/>
    <w:tmpl w:val="482AC52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273932"/>
    <w:multiLevelType w:val="multilevel"/>
    <w:tmpl w:val="478AFF06"/>
    <w:styleLink w:val="tl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FF44074"/>
    <w:multiLevelType w:val="hybridMultilevel"/>
    <w:tmpl w:val="26F0240E"/>
    <w:lvl w:ilvl="0" w:tplc="D7FC5ED2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42C67709"/>
    <w:multiLevelType w:val="hybridMultilevel"/>
    <w:tmpl w:val="3356DF02"/>
    <w:lvl w:ilvl="0" w:tplc="C9566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AB27CF"/>
    <w:multiLevelType w:val="hybridMultilevel"/>
    <w:tmpl w:val="CCBA8FFC"/>
    <w:lvl w:ilvl="0" w:tplc="9AE0FE5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96C6E40"/>
    <w:multiLevelType w:val="hybridMultilevel"/>
    <w:tmpl w:val="F2843F12"/>
    <w:lvl w:ilvl="0" w:tplc="CB8AF3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411C6D"/>
    <w:multiLevelType w:val="hybridMultilevel"/>
    <w:tmpl w:val="E9ECBC7C"/>
    <w:lvl w:ilvl="0" w:tplc="00F28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4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5624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6514B4"/>
    <w:multiLevelType w:val="multilevel"/>
    <w:tmpl w:val="478AFF06"/>
    <w:numStyleLink w:val="tl4"/>
  </w:abstractNum>
  <w:abstractNum w:abstractNumId="16">
    <w:nsid w:val="608171EA"/>
    <w:multiLevelType w:val="hybridMultilevel"/>
    <w:tmpl w:val="62DAC1D4"/>
    <w:lvl w:ilvl="0" w:tplc="F3B4C8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4BD788D"/>
    <w:multiLevelType w:val="hybridMultilevel"/>
    <w:tmpl w:val="ED823FCA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F5E3D3F"/>
    <w:multiLevelType w:val="hybridMultilevel"/>
    <w:tmpl w:val="0BBA36E6"/>
    <w:lvl w:ilvl="0" w:tplc="4B268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A87125"/>
    <w:multiLevelType w:val="hybridMultilevel"/>
    <w:tmpl w:val="5F34B672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FA2915"/>
    <w:multiLevelType w:val="hybridMultilevel"/>
    <w:tmpl w:val="9750867E"/>
    <w:lvl w:ilvl="0" w:tplc="274013E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1">
    <w:nsid w:val="775121A0"/>
    <w:multiLevelType w:val="hybridMultilevel"/>
    <w:tmpl w:val="83549C66"/>
    <w:lvl w:ilvl="0" w:tplc="38AA53C8">
      <w:start w:val="1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2">
    <w:nsid w:val="7A974260"/>
    <w:multiLevelType w:val="hybridMultilevel"/>
    <w:tmpl w:val="876A68CA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2"/>
  </w:num>
  <w:num w:numId="5">
    <w:abstractNumId w:val="18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20"/>
  </w:num>
  <w:num w:numId="11">
    <w:abstractNumId w:val="11"/>
  </w:num>
  <w:num w:numId="12">
    <w:abstractNumId w:val="21"/>
  </w:num>
  <w:num w:numId="13">
    <w:abstractNumId w:val="10"/>
  </w:num>
  <w:num w:numId="14">
    <w:abstractNumId w:val="6"/>
  </w:num>
  <w:num w:numId="15">
    <w:abstractNumId w:val="22"/>
  </w:num>
  <w:num w:numId="16">
    <w:abstractNumId w:val="17"/>
  </w:num>
  <w:num w:numId="17">
    <w:abstractNumId w:val="4"/>
  </w:num>
  <w:num w:numId="18">
    <w:abstractNumId w:val="19"/>
  </w:num>
  <w:num w:numId="19">
    <w:abstractNumId w:val="12"/>
  </w:num>
  <w:num w:numId="20">
    <w:abstractNumId w:val="0"/>
  </w:num>
  <w:num w:numId="21">
    <w:abstractNumId w:val="16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1"/>
    <w:rsid w:val="00001A20"/>
    <w:rsid w:val="000065DF"/>
    <w:rsid w:val="000100DD"/>
    <w:rsid w:val="000169EF"/>
    <w:rsid w:val="00021292"/>
    <w:rsid w:val="00022849"/>
    <w:rsid w:val="00023631"/>
    <w:rsid w:val="0002751C"/>
    <w:rsid w:val="000352F2"/>
    <w:rsid w:val="00036168"/>
    <w:rsid w:val="00043CBC"/>
    <w:rsid w:val="0005413D"/>
    <w:rsid w:val="0006604B"/>
    <w:rsid w:val="00071D0E"/>
    <w:rsid w:val="00077279"/>
    <w:rsid w:val="00081770"/>
    <w:rsid w:val="00082ED9"/>
    <w:rsid w:val="00083366"/>
    <w:rsid w:val="000841FE"/>
    <w:rsid w:val="000935E7"/>
    <w:rsid w:val="000968F4"/>
    <w:rsid w:val="000A0A6E"/>
    <w:rsid w:val="000A2168"/>
    <w:rsid w:val="000A5481"/>
    <w:rsid w:val="000A62D9"/>
    <w:rsid w:val="000B121A"/>
    <w:rsid w:val="000C3A41"/>
    <w:rsid w:val="000D2594"/>
    <w:rsid w:val="000D26D8"/>
    <w:rsid w:val="000D3208"/>
    <w:rsid w:val="000D6071"/>
    <w:rsid w:val="000E013D"/>
    <w:rsid w:val="000E524A"/>
    <w:rsid w:val="000F7808"/>
    <w:rsid w:val="0010269C"/>
    <w:rsid w:val="00103B71"/>
    <w:rsid w:val="0010562B"/>
    <w:rsid w:val="0011045E"/>
    <w:rsid w:val="00110FFC"/>
    <w:rsid w:val="00111B17"/>
    <w:rsid w:val="00113944"/>
    <w:rsid w:val="00126B1E"/>
    <w:rsid w:val="001271D2"/>
    <w:rsid w:val="00134C56"/>
    <w:rsid w:val="001374E2"/>
    <w:rsid w:val="001375D1"/>
    <w:rsid w:val="001403AB"/>
    <w:rsid w:val="001405A0"/>
    <w:rsid w:val="0014377F"/>
    <w:rsid w:val="001451EC"/>
    <w:rsid w:val="001509F9"/>
    <w:rsid w:val="001530B2"/>
    <w:rsid w:val="001627CF"/>
    <w:rsid w:val="001630F0"/>
    <w:rsid w:val="00174AA5"/>
    <w:rsid w:val="00182B1D"/>
    <w:rsid w:val="00185A6D"/>
    <w:rsid w:val="00186B84"/>
    <w:rsid w:val="00194DE2"/>
    <w:rsid w:val="00196152"/>
    <w:rsid w:val="001A19D3"/>
    <w:rsid w:val="001A2AAF"/>
    <w:rsid w:val="001B437E"/>
    <w:rsid w:val="001B493D"/>
    <w:rsid w:val="001B497B"/>
    <w:rsid w:val="001B68BC"/>
    <w:rsid w:val="001C4887"/>
    <w:rsid w:val="001D0C9D"/>
    <w:rsid w:val="001D262B"/>
    <w:rsid w:val="001D66D3"/>
    <w:rsid w:val="001E4D1B"/>
    <w:rsid w:val="001E6ACE"/>
    <w:rsid w:val="001E7B58"/>
    <w:rsid w:val="001F4228"/>
    <w:rsid w:val="001F4E6C"/>
    <w:rsid w:val="0020062B"/>
    <w:rsid w:val="00201AFA"/>
    <w:rsid w:val="00215AC4"/>
    <w:rsid w:val="00217473"/>
    <w:rsid w:val="0022270B"/>
    <w:rsid w:val="002318F4"/>
    <w:rsid w:val="00235B74"/>
    <w:rsid w:val="0024308F"/>
    <w:rsid w:val="00251A0F"/>
    <w:rsid w:val="00264D7C"/>
    <w:rsid w:val="002A3874"/>
    <w:rsid w:val="002A561E"/>
    <w:rsid w:val="002A688D"/>
    <w:rsid w:val="002B0C2D"/>
    <w:rsid w:val="002B33A3"/>
    <w:rsid w:val="002B6A8C"/>
    <w:rsid w:val="002C6736"/>
    <w:rsid w:val="002F12D9"/>
    <w:rsid w:val="002F358F"/>
    <w:rsid w:val="002F4266"/>
    <w:rsid w:val="002F4761"/>
    <w:rsid w:val="003140B4"/>
    <w:rsid w:val="00317290"/>
    <w:rsid w:val="00320C08"/>
    <w:rsid w:val="0032213B"/>
    <w:rsid w:val="00332BA2"/>
    <w:rsid w:val="00333F1F"/>
    <w:rsid w:val="00336B10"/>
    <w:rsid w:val="00354488"/>
    <w:rsid w:val="00354E92"/>
    <w:rsid w:val="00357157"/>
    <w:rsid w:val="003718E1"/>
    <w:rsid w:val="003826E3"/>
    <w:rsid w:val="00387984"/>
    <w:rsid w:val="00392EFF"/>
    <w:rsid w:val="00394B4D"/>
    <w:rsid w:val="00394F47"/>
    <w:rsid w:val="00395581"/>
    <w:rsid w:val="00397EE0"/>
    <w:rsid w:val="003A09F2"/>
    <w:rsid w:val="003A7B0E"/>
    <w:rsid w:val="003B7EC2"/>
    <w:rsid w:val="003C36CA"/>
    <w:rsid w:val="003C5D60"/>
    <w:rsid w:val="003C60C0"/>
    <w:rsid w:val="003D7AC2"/>
    <w:rsid w:val="003D7D7D"/>
    <w:rsid w:val="004007DD"/>
    <w:rsid w:val="004016B6"/>
    <w:rsid w:val="00406996"/>
    <w:rsid w:val="00416504"/>
    <w:rsid w:val="00416F6B"/>
    <w:rsid w:val="004232C1"/>
    <w:rsid w:val="00424D47"/>
    <w:rsid w:val="00432C11"/>
    <w:rsid w:val="00435144"/>
    <w:rsid w:val="0043693D"/>
    <w:rsid w:val="00440673"/>
    <w:rsid w:val="004418B3"/>
    <w:rsid w:val="004443A5"/>
    <w:rsid w:val="00446980"/>
    <w:rsid w:val="00454235"/>
    <w:rsid w:val="00463ADE"/>
    <w:rsid w:val="00465924"/>
    <w:rsid w:val="0046630E"/>
    <w:rsid w:val="00470D1E"/>
    <w:rsid w:val="0047337C"/>
    <w:rsid w:val="00473A3F"/>
    <w:rsid w:val="00474655"/>
    <w:rsid w:val="0047785E"/>
    <w:rsid w:val="00477B09"/>
    <w:rsid w:val="004868A2"/>
    <w:rsid w:val="004A7704"/>
    <w:rsid w:val="004C473D"/>
    <w:rsid w:val="004C584E"/>
    <w:rsid w:val="004C64CD"/>
    <w:rsid w:val="004D7DD4"/>
    <w:rsid w:val="004E3D15"/>
    <w:rsid w:val="004F5930"/>
    <w:rsid w:val="00516606"/>
    <w:rsid w:val="005258F9"/>
    <w:rsid w:val="00532BB7"/>
    <w:rsid w:val="005421AC"/>
    <w:rsid w:val="005460F8"/>
    <w:rsid w:val="00553F86"/>
    <w:rsid w:val="00556D95"/>
    <w:rsid w:val="005601E5"/>
    <w:rsid w:val="005652C2"/>
    <w:rsid w:val="00572769"/>
    <w:rsid w:val="005728FE"/>
    <w:rsid w:val="005849F1"/>
    <w:rsid w:val="005851F2"/>
    <w:rsid w:val="00595984"/>
    <w:rsid w:val="005B06D2"/>
    <w:rsid w:val="005B09DD"/>
    <w:rsid w:val="005B1EFF"/>
    <w:rsid w:val="005B62BA"/>
    <w:rsid w:val="005B7887"/>
    <w:rsid w:val="005C0944"/>
    <w:rsid w:val="005D0951"/>
    <w:rsid w:val="005D1D5E"/>
    <w:rsid w:val="005D28D4"/>
    <w:rsid w:val="005F1F2D"/>
    <w:rsid w:val="00605D97"/>
    <w:rsid w:val="00611626"/>
    <w:rsid w:val="00615EE1"/>
    <w:rsid w:val="00617B12"/>
    <w:rsid w:val="00617BC7"/>
    <w:rsid w:val="0062067B"/>
    <w:rsid w:val="0062287B"/>
    <w:rsid w:val="00623775"/>
    <w:rsid w:val="00624F68"/>
    <w:rsid w:val="006427A2"/>
    <w:rsid w:val="00646BE0"/>
    <w:rsid w:val="0065556A"/>
    <w:rsid w:val="00661268"/>
    <w:rsid w:val="00663FD1"/>
    <w:rsid w:val="0066457A"/>
    <w:rsid w:val="00664FF3"/>
    <w:rsid w:val="006651A9"/>
    <w:rsid w:val="00667E72"/>
    <w:rsid w:val="006707E1"/>
    <w:rsid w:val="00675344"/>
    <w:rsid w:val="00676A29"/>
    <w:rsid w:val="00677732"/>
    <w:rsid w:val="00681F54"/>
    <w:rsid w:val="0068409D"/>
    <w:rsid w:val="00684B9B"/>
    <w:rsid w:val="00690CC3"/>
    <w:rsid w:val="0069240D"/>
    <w:rsid w:val="006967FA"/>
    <w:rsid w:val="006A15FD"/>
    <w:rsid w:val="006A2A6F"/>
    <w:rsid w:val="006A5168"/>
    <w:rsid w:val="006A5987"/>
    <w:rsid w:val="006A61A7"/>
    <w:rsid w:val="006A7DDD"/>
    <w:rsid w:val="006B284B"/>
    <w:rsid w:val="006B3654"/>
    <w:rsid w:val="006B530F"/>
    <w:rsid w:val="006B5A47"/>
    <w:rsid w:val="006B6EF2"/>
    <w:rsid w:val="006B7BED"/>
    <w:rsid w:val="006C10E5"/>
    <w:rsid w:val="006C3ADE"/>
    <w:rsid w:val="006D2C43"/>
    <w:rsid w:val="006D6270"/>
    <w:rsid w:val="006E2A40"/>
    <w:rsid w:val="006E65FA"/>
    <w:rsid w:val="006F020D"/>
    <w:rsid w:val="006F7042"/>
    <w:rsid w:val="007034AB"/>
    <w:rsid w:val="00703CC2"/>
    <w:rsid w:val="00706382"/>
    <w:rsid w:val="00712C1A"/>
    <w:rsid w:val="007141AD"/>
    <w:rsid w:val="00714FB7"/>
    <w:rsid w:val="00715E27"/>
    <w:rsid w:val="00716291"/>
    <w:rsid w:val="00717C4E"/>
    <w:rsid w:val="007203DC"/>
    <w:rsid w:val="0073118C"/>
    <w:rsid w:val="007333C6"/>
    <w:rsid w:val="00734EAF"/>
    <w:rsid w:val="007361C7"/>
    <w:rsid w:val="0074196B"/>
    <w:rsid w:val="00744106"/>
    <w:rsid w:val="0074504C"/>
    <w:rsid w:val="00755304"/>
    <w:rsid w:val="0075609C"/>
    <w:rsid w:val="00761343"/>
    <w:rsid w:val="00777700"/>
    <w:rsid w:val="00785F45"/>
    <w:rsid w:val="00787E29"/>
    <w:rsid w:val="00793E51"/>
    <w:rsid w:val="00795B51"/>
    <w:rsid w:val="007A3EA2"/>
    <w:rsid w:val="007B2CF1"/>
    <w:rsid w:val="007C30CA"/>
    <w:rsid w:val="007C33B5"/>
    <w:rsid w:val="007C7AAF"/>
    <w:rsid w:val="007D5758"/>
    <w:rsid w:val="007E53CF"/>
    <w:rsid w:val="007E6ABA"/>
    <w:rsid w:val="007F1684"/>
    <w:rsid w:val="00800DC1"/>
    <w:rsid w:val="00804D8B"/>
    <w:rsid w:val="0081223F"/>
    <w:rsid w:val="00822F49"/>
    <w:rsid w:val="00843F97"/>
    <w:rsid w:val="00847025"/>
    <w:rsid w:val="00853FE9"/>
    <w:rsid w:val="00854D69"/>
    <w:rsid w:val="00854FFB"/>
    <w:rsid w:val="008575B2"/>
    <w:rsid w:val="00861910"/>
    <w:rsid w:val="00861A12"/>
    <w:rsid w:val="008620CD"/>
    <w:rsid w:val="008633DA"/>
    <w:rsid w:val="00866C8C"/>
    <w:rsid w:val="0086743A"/>
    <w:rsid w:val="0087069E"/>
    <w:rsid w:val="00877E42"/>
    <w:rsid w:val="00890745"/>
    <w:rsid w:val="00893B59"/>
    <w:rsid w:val="00896047"/>
    <w:rsid w:val="008A4008"/>
    <w:rsid w:val="008B37C5"/>
    <w:rsid w:val="008B5E32"/>
    <w:rsid w:val="008B7579"/>
    <w:rsid w:val="008C0496"/>
    <w:rsid w:val="008C1074"/>
    <w:rsid w:val="008C43CF"/>
    <w:rsid w:val="008C5744"/>
    <w:rsid w:val="008C5A89"/>
    <w:rsid w:val="008D5440"/>
    <w:rsid w:val="008D60C4"/>
    <w:rsid w:val="008E3B7F"/>
    <w:rsid w:val="008E4454"/>
    <w:rsid w:val="008E5FA0"/>
    <w:rsid w:val="008F2827"/>
    <w:rsid w:val="008F613E"/>
    <w:rsid w:val="009035D0"/>
    <w:rsid w:val="009064D6"/>
    <w:rsid w:val="00906C94"/>
    <w:rsid w:val="009137E0"/>
    <w:rsid w:val="00914317"/>
    <w:rsid w:val="009150E6"/>
    <w:rsid w:val="009266ED"/>
    <w:rsid w:val="00927622"/>
    <w:rsid w:val="00945ED0"/>
    <w:rsid w:val="00945EEB"/>
    <w:rsid w:val="00952253"/>
    <w:rsid w:val="009601A2"/>
    <w:rsid w:val="009705C1"/>
    <w:rsid w:val="00976765"/>
    <w:rsid w:val="00977CA2"/>
    <w:rsid w:val="00980942"/>
    <w:rsid w:val="00981A50"/>
    <w:rsid w:val="00985CA1"/>
    <w:rsid w:val="009923BC"/>
    <w:rsid w:val="00992CAE"/>
    <w:rsid w:val="00995E8D"/>
    <w:rsid w:val="009A1E96"/>
    <w:rsid w:val="009A35BC"/>
    <w:rsid w:val="009B02CF"/>
    <w:rsid w:val="009B032C"/>
    <w:rsid w:val="009B4C58"/>
    <w:rsid w:val="009B514A"/>
    <w:rsid w:val="009C2BCC"/>
    <w:rsid w:val="009C43A4"/>
    <w:rsid w:val="009D107C"/>
    <w:rsid w:val="009D218C"/>
    <w:rsid w:val="009D3538"/>
    <w:rsid w:val="009D38B6"/>
    <w:rsid w:val="009D5DC1"/>
    <w:rsid w:val="009D6F69"/>
    <w:rsid w:val="009E1D80"/>
    <w:rsid w:val="009E6B00"/>
    <w:rsid w:val="009F2110"/>
    <w:rsid w:val="009F605E"/>
    <w:rsid w:val="00A10A8A"/>
    <w:rsid w:val="00A12ACF"/>
    <w:rsid w:val="00A15716"/>
    <w:rsid w:val="00A2097B"/>
    <w:rsid w:val="00A31FE5"/>
    <w:rsid w:val="00A3498B"/>
    <w:rsid w:val="00A34BC6"/>
    <w:rsid w:val="00A410C2"/>
    <w:rsid w:val="00A45BFF"/>
    <w:rsid w:val="00A45D20"/>
    <w:rsid w:val="00A5116A"/>
    <w:rsid w:val="00A52FA7"/>
    <w:rsid w:val="00A54245"/>
    <w:rsid w:val="00A621E8"/>
    <w:rsid w:val="00A62935"/>
    <w:rsid w:val="00A63329"/>
    <w:rsid w:val="00A64FF1"/>
    <w:rsid w:val="00A702C8"/>
    <w:rsid w:val="00A83CC0"/>
    <w:rsid w:val="00A84BD9"/>
    <w:rsid w:val="00A90A6A"/>
    <w:rsid w:val="00A91BCF"/>
    <w:rsid w:val="00A94481"/>
    <w:rsid w:val="00A95AD7"/>
    <w:rsid w:val="00A9624B"/>
    <w:rsid w:val="00AA30B0"/>
    <w:rsid w:val="00AC0B38"/>
    <w:rsid w:val="00AC14B8"/>
    <w:rsid w:val="00AC2F68"/>
    <w:rsid w:val="00AD34E8"/>
    <w:rsid w:val="00AE30D7"/>
    <w:rsid w:val="00B010B7"/>
    <w:rsid w:val="00B03812"/>
    <w:rsid w:val="00B10946"/>
    <w:rsid w:val="00B11851"/>
    <w:rsid w:val="00B15135"/>
    <w:rsid w:val="00B17E6D"/>
    <w:rsid w:val="00B24051"/>
    <w:rsid w:val="00B24203"/>
    <w:rsid w:val="00B347C3"/>
    <w:rsid w:val="00B3773A"/>
    <w:rsid w:val="00B44394"/>
    <w:rsid w:val="00B44FA4"/>
    <w:rsid w:val="00B50769"/>
    <w:rsid w:val="00B54177"/>
    <w:rsid w:val="00B61283"/>
    <w:rsid w:val="00B62C9E"/>
    <w:rsid w:val="00B71F9B"/>
    <w:rsid w:val="00B721D0"/>
    <w:rsid w:val="00B912D8"/>
    <w:rsid w:val="00B92272"/>
    <w:rsid w:val="00B9569D"/>
    <w:rsid w:val="00BA1103"/>
    <w:rsid w:val="00BC1527"/>
    <w:rsid w:val="00BC63AB"/>
    <w:rsid w:val="00BC6EF0"/>
    <w:rsid w:val="00BD35B6"/>
    <w:rsid w:val="00BD685D"/>
    <w:rsid w:val="00BD6E5D"/>
    <w:rsid w:val="00BE0EAC"/>
    <w:rsid w:val="00BF47B1"/>
    <w:rsid w:val="00C00EE8"/>
    <w:rsid w:val="00C02B79"/>
    <w:rsid w:val="00C06EF4"/>
    <w:rsid w:val="00C20D2E"/>
    <w:rsid w:val="00C21E32"/>
    <w:rsid w:val="00C2397A"/>
    <w:rsid w:val="00C2799B"/>
    <w:rsid w:val="00C34508"/>
    <w:rsid w:val="00C438BC"/>
    <w:rsid w:val="00C50F08"/>
    <w:rsid w:val="00C53903"/>
    <w:rsid w:val="00C71737"/>
    <w:rsid w:val="00C73593"/>
    <w:rsid w:val="00C77149"/>
    <w:rsid w:val="00C9001B"/>
    <w:rsid w:val="00C91C2C"/>
    <w:rsid w:val="00C970A5"/>
    <w:rsid w:val="00CA09AF"/>
    <w:rsid w:val="00CA6BAF"/>
    <w:rsid w:val="00CB4AC9"/>
    <w:rsid w:val="00CC51BD"/>
    <w:rsid w:val="00CE4BC3"/>
    <w:rsid w:val="00CE5192"/>
    <w:rsid w:val="00CE5B92"/>
    <w:rsid w:val="00CF6BC3"/>
    <w:rsid w:val="00D07DAC"/>
    <w:rsid w:val="00D16446"/>
    <w:rsid w:val="00D23A26"/>
    <w:rsid w:val="00D5240F"/>
    <w:rsid w:val="00D612AD"/>
    <w:rsid w:val="00D62273"/>
    <w:rsid w:val="00D6727E"/>
    <w:rsid w:val="00D67357"/>
    <w:rsid w:val="00D70FA5"/>
    <w:rsid w:val="00D73F31"/>
    <w:rsid w:val="00D74365"/>
    <w:rsid w:val="00DA1467"/>
    <w:rsid w:val="00DA3F5A"/>
    <w:rsid w:val="00DA4F2D"/>
    <w:rsid w:val="00DA5E41"/>
    <w:rsid w:val="00DB1D83"/>
    <w:rsid w:val="00DB36EA"/>
    <w:rsid w:val="00DB778B"/>
    <w:rsid w:val="00DC3F60"/>
    <w:rsid w:val="00DC41A2"/>
    <w:rsid w:val="00DD1465"/>
    <w:rsid w:val="00DE7FCB"/>
    <w:rsid w:val="00DF0671"/>
    <w:rsid w:val="00DF06D6"/>
    <w:rsid w:val="00DF5E16"/>
    <w:rsid w:val="00E000AF"/>
    <w:rsid w:val="00E001B7"/>
    <w:rsid w:val="00E173C8"/>
    <w:rsid w:val="00E17622"/>
    <w:rsid w:val="00E220CE"/>
    <w:rsid w:val="00E31B93"/>
    <w:rsid w:val="00E33621"/>
    <w:rsid w:val="00E35B45"/>
    <w:rsid w:val="00E4042A"/>
    <w:rsid w:val="00E40B16"/>
    <w:rsid w:val="00E43B1F"/>
    <w:rsid w:val="00E441B7"/>
    <w:rsid w:val="00E53B23"/>
    <w:rsid w:val="00E540C8"/>
    <w:rsid w:val="00E54CE4"/>
    <w:rsid w:val="00E55B67"/>
    <w:rsid w:val="00E629D7"/>
    <w:rsid w:val="00E65C24"/>
    <w:rsid w:val="00E707CB"/>
    <w:rsid w:val="00E714DF"/>
    <w:rsid w:val="00E721D3"/>
    <w:rsid w:val="00E81CED"/>
    <w:rsid w:val="00E90E0F"/>
    <w:rsid w:val="00E915CF"/>
    <w:rsid w:val="00E9388A"/>
    <w:rsid w:val="00EA37F8"/>
    <w:rsid w:val="00EB0343"/>
    <w:rsid w:val="00EB0B70"/>
    <w:rsid w:val="00EB243E"/>
    <w:rsid w:val="00EB4B5C"/>
    <w:rsid w:val="00ED1ACC"/>
    <w:rsid w:val="00ED2BC2"/>
    <w:rsid w:val="00ED6B4A"/>
    <w:rsid w:val="00ED6B98"/>
    <w:rsid w:val="00EE0493"/>
    <w:rsid w:val="00EE1D0D"/>
    <w:rsid w:val="00EE3CD0"/>
    <w:rsid w:val="00EE76D2"/>
    <w:rsid w:val="00EF1790"/>
    <w:rsid w:val="00EF329E"/>
    <w:rsid w:val="00F000E7"/>
    <w:rsid w:val="00F01588"/>
    <w:rsid w:val="00F03726"/>
    <w:rsid w:val="00F04B32"/>
    <w:rsid w:val="00F17397"/>
    <w:rsid w:val="00F24334"/>
    <w:rsid w:val="00F273A9"/>
    <w:rsid w:val="00F36F90"/>
    <w:rsid w:val="00F37D16"/>
    <w:rsid w:val="00F4449B"/>
    <w:rsid w:val="00F45A17"/>
    <w:rsid w:val="00F5454E"/>
    <w:rsid w:val="00F56617"/>
    <w:rsid w:val="00F652ED"/>
    <w:rsid w:val="00F670B5"/>
    <w:rsid w:val="00F70E87"/>
    <w:rsid w:val="00F74B54"/>
    <w:rsid w:val="00F7522A"/>
    <w:rsid w:val="00F754A5"/>
    <w:rsid w:val="00F810AF"/>
    <w:rsid w:val="00F85010"/>
    <w:rsid w:val="00F85B22"/>
    <w:rsid w:val="00F862D5"/>
    <w:rsid w:val="00F87A7C"/>
    <w:rsid w:val="00F94D7B"/>
    <w:rsid w:val="00FA1A12"/>
    <w:rsid w:val="00FA2AA2"/>
    <w:rsid w:val="00FB0882"/>
    <w:rsid w:val="00FB3244"/>
    <w:rsid w:val="00FB48EC"/>
    <w:rsid w:val="00FB57AF"/>
    <w:rsid w:val="00FB6B66"/>
    <w:rsid w:val="00FB77BC"/>
    <w:rsid w:val="00FC3B85"/>
    <w:rsid w:val="00FC48CA"/>
    <w:rsid w:val="00FD0878"/>
    <w:rsid w:val="00FD35D0"/>
    <w:rsid w:val="00FD3ABE"/>
    <w:rsid w:val="00FD493E"/>
    <w:rsid w:val="00FE1F12"/>
    <w:rsid w:val="00FE2352"/>
    <w:rsid w:val="00FF0DC5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paragraph" w:styleId="Odsekzoznamu">
    <w:name w:val="List Paragraph"/>
    <w:basedOn w:val="Normlny"/>
    <w:uiPriority w:val="34"/>
    <w:qFormat/>
    <w:rsid w:val="00C02B79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5E27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438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8B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8BC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8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8BC"/>
    <w:rPr>
      <w:rFonts w:cs="Calibri"/>
      <w:b/>
      <w:bCs/>
      <w:lang w:eastAsia="en-US"/>
    </w:rPr>
  </w:style>
  <w:style w:type="numbering" w:customStyle="1" w:styleId="tl4">
    <w:name w:val="Štýl4"/>
    <w:uiPriority w:val="99"/>
    <w:rsid w:val="00615EE1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paragraph" w:styleId="Odsekzoznamu">
    <w:name w:val="List Paragraph"/>
    <w:basedOn w:val="Normlny"/>
    <w:uiPriority w:val="34"/>
    <w:qFormat/>
    <w:rsid w:val="00C02B79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5E27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438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8B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8BC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8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8BC"/>
    <w:rPr>
      <w:rFonts w:cs="Calibri"/>
      <w:b/>
      <w:bCs/>
      <w:lang w:eastAsia="en-US"/>
    </w:rPr>
  </w:style>
  <w:style w:type="numbering" w:customStyle="1" w:styleId="tl4">
    <w:name w:val="Štýl4"/>
    <w:uiPriority w:val="99"/>
    <w:rsid w:val="00615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7070-A3F7-42F0-A867-5B1DA838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Štátne zastupiteľstvo v Bratislave 1919-1949 (1950)</vt:lpstr>
    </vt:vector>
  </TitlesOfParts>
  <Company>MV SR</Company>
  <LinksUpToDate>false</LinksUpToDate>
  <CharactersWithSpaces>14574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zastupiteľstvo v Bratislave 1919-1949 (1950)</dc:title>
  <dc:creator>M</dc:creator>
  <cp:lastModifiedBy>Elena Galandová</cp:lastModifiedBy>
  <cp:revision>2</cp:revision>
  <cp:lastPrinted>2019-12-06T08:36:00Z</cp:lastPrinted>
  <dcterms:created xsi:type="dcterms:W3CDTF">2019-12-11T10:56:00Z</dcterms:created>
  <dcterms:modified xsi:type="dcterms:W3CDTF">2019-12-11T10:56:00Z</dcterms:modified>
</cp:coreProperties>
</file>