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0BB" w:rsidRPr="00D009AC" w:rsidRDefault="004210BB" w:rsidP="004210BB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009AC">
        <w:rPr>
          <w:b/>
          <w:sz w:val="24"/>
          <w:szCs w:val="24"/>
        </w:rPr>
        <w:t>POUČENIE</w:t>
      </w:r>
      <w:r w:rsidRPr="00D009AC">
        <w:rPr>
          <w:b/>
          <w:sz w:val="24"/>
          <w:szCs w:val="24"/>
        </w:rPr>
        <w:br/>
        <w:t>zapisovateľa a člena okresnej volebnej komisie</w:t>
      </w:r>
    </w:p>
    <w:p w:rsidR="004210BB" w:rsidRPr="00D009AC" w:rsidRDefault="004210BB" w:rsidP="004210BB">
      <w:pPr>
        <w:jc w:val="center"/>
        <w:rPr>
          <w:b/>
          <w:sz w:val="24"/>
          <w:szCs w:val="24"/>
        </w:rPr>
      </w:pPr>
      <w:r w:rsidRPr="00D009AC">
        <w:rPr>
          <w:b/>
          <w:sz w:val="24"/>
          <w:szCs w:val="24"/>
        </w:rPr>
        <w:t>pre voľby do orgánov samosprávy obcí</w:t>
      </w:r>
    </w:p>
    <w:p w:rsidR="004210BB" w:rsidRPr="00D009AC" w:rsidRDefault="004210BB" w:rsidP="004210BB">
      <w:pPr>
        <w:spacing w:after="400"/>
        <w:jc w:val="center"/>
        <w:rPr>
          <w:b/>
          <w:sz w:val="24"/>
          <w:szCs w:val="24"/>
        </w:rPr>
      </w:pPr>
      <w:r w:rsidRPr="00D009AC">
        <w:rPr>
          <w:sz w:val="24"/>
          <w:szCs w:val="24"/>
        </w:rPr>
        <w:t>podľa § 36 v spojení s § 79 ods. 2 zákona č. 18/2018 Z. z. o ochrane osobných údajov a o zmene a doplnení niektorých zákonov (ďalej len „zákon o ochrane osobných údajov“)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10"/>
        <w:gridCol w:w="6036"/>
      </w:tblGrid>
      <w:tr w:rsidR="004210BB" w:rsidRPr="00D009AC" w:rsidTr="00A356B3">
        <w:trPr>
          <w:trHeight w:val="283"/>
        </w:trPr>
        <w:tc>
          <w:tcPr>
            <w:tcW w:w="3510" w:type="dxa"/>
            <w:vAlign w:val="bottom"/>
          </w:tcPr>
          <w:p w:rsidR="004210BB" w:rsidRPr="00D009AC" w:rsidRDefault="004210BB" w:rsidP="00A356B3">
            <w:pPr>
              <w:rPr>
                <w:sz w:val="24"/>
                <w:szCs w:val="24"/>
              </w:rPr>
            </w:pPr>
            <w:r w:rsidRPr="00D009AC">
              <w:rPr>
                <w:b/>
                <w:sz w:val="24"/>
                <w:szCs w:val="24"/>
              </w:rPr>
              <w:t>Prevádzkovateľ (okresný úrad):</w:t>
            </w:r>
          </w:p>
        </w:tc>
        <w:tc>
          <w:tcPr>
            <w:tcW w:w="6036" w:type="dxa"/>
            <w:tcBorders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rPr>
                <w:sz w:val="24"/>
                <w:szCs w:val="24"/>
              </w:rPr>
            </w:pPr>
          </w:p>
        </w:tc>
      </w:tr>
    </w:tbl>
    <w:p w:rsidR="004210BB" w:rsidRPr="00D009AC" w:rsidRDefault="004210BB" w:rsidP="004210BB">
      <w:pPr>
        <w:spacing w:before="400"/>
        <w:rPr>
          <w:b/>
          <w:sz w:val="28"/>
          <w:szCs w:val="24"/>
        </w:rPr>
      </w:pPr>
      <w:r w:rsidRPr="00D009AC">
        <w:rPr>
          <w:b/>
          <w:sz w:val="28"/>
          <w:szCs w:val="24"/>
        </w:rPr>
        <w:t>POUČENIE</w:t>
      </w:r>
    </w:p>
    <w:p w:rsidR="004210BB" w:rsidRPr="00D009AC" w:rsidRDefault="004210BB" w:rsidP="004210BB">
      <w:pPr>
        <w:spacing w:before="120"/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Okresná volebná komisia prichádza do styku s osobnými údajmi v rozsahu a spôsobom určeným zákonom č. 180/2014 Z. z. o podmienkach výkonu volebného práva a o zmene a doplnení niektorých zákonov v znení neskorších predpisov v nadväznosti na zákon č. 18/2018 Z. z. o ochrane osobných údajov a o zmene a doplnení niektorých zákonov.</w:t>
      </w:r>
    </w:p>
    <w:p w:rsidR="004210BB" w:rsidRPr="00D009AC" w:rsidRDefault="004210BB" w:rsidP="004210BB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okresnej volebnej komisie má právo byť prítomný vo volebnej miestnosti.</w:t>
      </w:r>
    </w:p>
    <w:p w:rsidR="004210BB" w:rsidRPr="00D009AC" w:rsidRDefault="004210BB" w:rsidP="004210BB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Člen okresnej volebnej komisie pri plnení úloh dohliada na činnosť miestnych volebných komisií, okrskových volebných komisií; v rámci tejto činnosti môže nahliadať do zoznamu voličov a vykonávať ďalšie administratívne úkony vyplývajúce z funkcie člena okresnej volebnej komisie.</w:t>
      </w:r>
    </w:p>
    <w:p w:rsidR="004210BB" w:rsidRPr="00D009AC" w:rsidRDefault="004210BB" w:rsidP="004210BB">
      <w:pPr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okresnej volebnej komisie nesmie osobné údaje, s ktorými príde do styku využiť pre osobnú potrebu, či potrebu inej osoby alebo na iné účely, ktoré nesúvisia s voľbami do orgánov samosprávy obcí.</w:t>
      </w:r>
    </w:p>
    <w:p w:rsidR="004210BB" w:rsidRPr="00D009AC" w:rsidRDefault="004210BB" w:rsidP="004210BB">
      <w:pPr>
        <w:spacing w:after="400"/>
        <w:ind w:firstLine="284"/>
        <w:jc w:val="both"/>
        <w:rPr>
          <w:sz w:val="24"/>
          <w:szCs w:val="24"/>
        </w:rPr>
      </w:pPr>
      <w:r w:rsidRPr="00D009AC">
        <w:rPr>
          <w:sz w:val="24"/>
          <w:szCs w:val="24"/>
        </w:rPr>
        <w:t>Zapisovateľ a člen okresnej volebnej komisie je povinný o osobných údajoch, s ktorými príde do styku zachovávať mlčanlivosť. Povinnosť mlčanlivosti trvá aj po ukončení funkcie zapisovateľa a člena okresnej volebnej komisie.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2"/>
        <w:gridCol w:w="3969"/>
        <w:gridCol w:w="1134"/>
        <w:gridCol w:w="709"/>
        <w:gridCol w:w="3342"/>
      </w:tblGrid>
      <w:tr w:rsidR="004210BB" w:rsidRPr="00D009AC" w:rsidTr="00A356B3">
        <w:trPr>
          <w:trHeight w:val="283"/>
        </w:trPr>
        <w:tc>
          <w:tcPr>
            <w:tcW w:w="392" w:type="dxa"/>
            <w:vAlign w:val="bottom"/>
          </w:tcPr>
          <w:p w:rsidR="004210BB" w:rsidRPr="00D009AC" w:rsidRDefault="004210BB" w:rsidP="00A356B3">
            <w:pPr>
              <w:rPr>
                <w:sz w:val="24"/>
                <w:szCs w:val="24"/>
              </w:rPr>
            </w:pPr>
            <w:r w:rsidRPr="00D009AC">
              <w:rPr>
                <w:sz w:val="24"/>
                <w:szCs w:val="24"/>
              </w:rPr>
              <w:t>V</w:t>
            </w:r>
          </w:p>
        </w:tc>
        <w:tc>
          <w:tcPr>
            <w:tcW w:w="3969" w:type="dxa"/>
            <w:tcBorders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0BB" w:rsidRPr="00D009AC" w:rsidRDefault="004210BB" w:rsidP="00A356B3">
            <w:pPr>
              <w:rPr>
                <w:sz w:val="24"/>
                <w:szCs w:val="24"/>
              </w:rPr>
            </w:pPr>
            <w:r w:rsidRPr="00D009AC">
              <w:rPr>
                <w:sz w:val="24"/>
                <w:szCs w:val="24"/>
              </w:rPr>
              <w:t xml:space="preserve">, </w:t>
            </w:r>
          </w:p>
        </w:tc>
        <w:tc>
          <w:tcPr>
            <w:tcW w:w="709" w:type="dxa"/>
            <w:vAlign w:val="bottom"/>
          </w:tcPr>
          <w:p w:rsidR="004210BB" w:rsidRPr="00D009AC" w:rsidRDefault="004210BB" w:rsidP="00A356B3">
            <w:pPr>
              <w:rPr>
                <w:sz w:val="24"/>
                <w:szCs w:val="24"/>
              </w:rPr>
            </w:pPr>
            <w:r w:rsidRPr="00D009AC">
              <w:rPr>
                <w:sz w:val="24"/>
                <w:szCs w:val="24"/>
              </w:rPr>
              <w:t>dňa</w:t>
            </w:r>
          </w:p>
        </w:tc>
        <w:tc>
          <w:tcPr>
            <w:tcW w:w="3342" w:type="dxa"/>
            <w:tcBorders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rPr>
                <w:sz w:val="24"/>
                <w:szCs w:val="24"/>
              </w:rPr>
            </w:pPr>
          </w:p>
        </w:tc>
      </w:tr>
    </w:tbl>
    <w:p w:rsidR="004210BB" w:rsidRPr="00D009AC" w:rsidRDefault="004210BB" w:rsidP="004210BB">
      <w:pPr>
        <w:spacing w:before="400"/>
        <w:rPr>
          <w:bCs/>
          <w:sz w:val="24"/>
          <w:szCs w:val="24"/>
        </w:rPr>
      </w:pPr>
      <w:r w:rsidRPr="00D009AC">
        <w:rPr>
          <w:b/>
          <w:sz w:val="24"/>
          <w:szCs w:val="24"/>
        </w:rPr>
        <w:t xml:space="preserve">Poučenie vykonal </w:t>
      </w:r>
      <w:r w:rsidRPr="00D009AC">
        <w:rPr>
          <w:sz w:val="24"/>
          <w:szCs w:val="24"/>
        </w:rPr>
        <w:t>(prednosta okresného úradu / zodpovedná osoba)</w:t>
      </w:r>
      <w:r w:rsidRPr="00D009AC">
        <w:rPr>
          <w:b/>
          <w:sz w:val="24"/>
          <w:szCs w:val="24"/>
        </w:rPr>
        <w:t>:</w:t>
      </w:r>
    </w:p>
    <w:p w:rsidR="004210BB" w:rsidRPr="00D009AC" w:rsidRDefault="004210BB" w:rsidP="004210BB">
      <w:pPr>
        <w:tabs>
          <w:tab w:val="left" w:pos="5387"/>
        </w:tabs>
        <w:spacing w:before="120"/>
        <w:rPr>
          <w:sz w:val="22"/>
        </w:rPr>
      </w:pPr>
      <w:r w:rsidRPr="00D009AC">
        <w:rPr>
          <w:sz w:val="22"/>
        </w:rPr>
        <w:t>Meno a priezvisko</w:t>
      </w:r>
      <w:r w:rsidRPr="00D009AC">
        <w:rPr>
          <w:sz w:val="22"/>
        </w:rPr>
        <w:tab/>
        <w:t>Podpis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4210BB" w:rsidRPr="00D009AC" w:rsidTr="00A356B3">
        <w:trPr>
          <w:trHeight w:val="397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0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0BB" w:rsidRPr="00D009AC" w:rsidRDefault="004210BB" w:rsidP="00A356B3">
            <w:pPr>
              <w:spacing w:before="20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00"/>
              <w:rPr>
                <w:sz w:val="24"/>
                <w:szCs w:val="24"/>
              </w:rPr>
            </w:pPr>
          </w:p>
        </w:tc>
      </w:tr>
    </w:tbl>
    <w:p w:rsidR="004210BB" w:rsidRPr="00D009AC" w:rsidRDefault="004210BB" w:rsidP="004210BB">
      <w:pPr>
        <w:spacing w:before="240"/>
        <w:ind w:left="2126" w:hanging="2126"/>
        <w:rPr>
          <w:bCs/>
          <w:sz w:val="24"/>
          <w:szCs w:val="24"/>
        </w:rPr>
      </w:pPr>
      <w:r w:rsidRPr="00D009AC">
        <w:rPr>
          <w:b/>
          <w:bCs/>
          <w:sz w:val="24"/>
          <w:szCs w:val="24"/>
        </w:rPr>
        <w:t xml:space="preserve">Oprávnené osoby </w:t>
      </w:r>
      <w:r w:rsidRPr="00D009AC">
        <w:rPr>
          <w:bCs/>
          <w:sz w:val="24"/>
          <w:szCs w:val="24"/>
        </w:rPr>
        <w:t>(zapisovateľ a člen okresnej volebnej komisie)</w:t>
      </w:r>
      <w:r w:rsidRPr="00D009AC">
        <w:rPr>
          <w:b/>
          <w:bCs/>
          <w:sz w:val="24"/>
          <w:szCs w:val="24"/>
        </w:rPr>
        <w:t>:</w:t>
      </w:r>
    </w:p>
    <w:p w:rsidR="004210BB" w:rsidRPr="00D009AC" w:rsidRDefault="004210BB" w:rsidP="004210BB">
      <w:pPr>
        <w:tabs>
          <w:tab w:val="left" w:pos="5387"/>
        </w:tabs>
        <w:spacing w:before="120"/>
        <w:rPr>
          <w:sz w:val="22"/>
        </w:rPr>
      </w:pPr>
      <w:r w:rsidRPr="00D009AC">
        <w:rPr>
          <w:sz w:val="22"/>
        </w:rPr>
        <w:t>Meno a priezvisko</w:t>
      </w:r>
      <w:r w:rsidRPr="00D009AC">
        <w:rPr>
          <w:sz w:val="22"/>
        </w:rPr>
        <w:tab/>
        <w:t>Podpis</w:t>
      </w:r>
    </w:p>
    <w:tbl>
      <w:tblPr>
        <w:tblW w:w="9546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61"/>
        <w:gridCol w:w="1134"/>
        <w:gridCol w:w="4051"/>
      </w:tblGrid>
      <w:tr w:rsidR="004210BB" w:rsidRPr="00D009AC" w:rsidTr="00A356B3">
        <w:trPr>
          <w:trHeight w:val="567"/>
        </w:trPr>
        <w:tc>
          <w:tcPr>
            <w:tcW w:w="4361" w:type="dxa"/>
            <w:tcBorders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</w:tr>
      <w:tr w:rsidR="004210BB" w:rsidRPr="00D009AC" w:rsidTr="00A356B3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</w:tr>
      <w:tr w:rsidR="004210BB" w:rsidRPr="00D009AC" w:rsidTr="00A356B3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</w:tr>
      <w:tr w:rsidR="004210BB" w:rsidRPr="00D009AC" w:rsidTr="00A356B3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</w:tr>
      <w:tr w:rsidR="004210BB" w:rsidRPr="00D009AC" w:rsidTr="00A356B3">
        <w:trPr>
          <w:trHeight w:val="567"/>
        </w:trPr>
        <w:tc>
          <w:tcPr>
            <w:tcW w:w="436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4210BB" w:rsidRPr="00D009AC" w:rsidRDefault="004210BB" w:rsidP="00A356B3">
            <w:pPr>
              <w:spacing w:before="240"/>
              <w:rPr>
                <w:sz w:val="24"/>
                <w:szCs w:val="24"/>
              </w:rPr>
            </w:pPr>
          </w:p>
        </w:tc>
      </w:tr>
    </w:tbl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BB"/>
    <w:rsid w:val="00361D89"/>
    <w:rsid w:val="004210BB"/>
    <w:rsid w:val="00863BF7"/>
    <w:rsid w:val="00D6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B87B3-4BFB-4BC7-A603-772AC531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10BB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>MVSR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Poučenie zapisovateľa a člena okresnej volebnej komisie</dc:title>
  <dc:subject>WEB -Voľby do orgánov územnej samosprávy 2026</dc:subject>
  <dc:creator>MV SR</dc:creator>
  <cp:keywords/>
  <dc:description/>
  <cp:revision>2</cp:revision>
  <dcterms:created xsi:type="dcterms:W3CDTF">2026-05-21T10:26:00Z</dcterms:created>
  <dcterms:modified xsi:type="dcterms:W3CDTF">2026-05-21T10:27:00Z</dcterms:modified>
</cp:coreProperties>
</file>