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4" w:type="dxa"/>
        <w:tblLayout w:type="fixed"/>
        <w:tblCellMar>
          <w:left w:w="70" w:type="dxa"/>
          <w:right w:w="70" w:type="dxa"/>
        </w:tblCellMar>
        <w:tblLook w:val="0000" w:firstRow="0" w:lastRow="0" w:firstColumn="0" w:lastColumn="0" w:noHBand="0" w:noVBand="0"/>
      </w:tblPr>
      <w:tblGrid>
        <w:gridCol w:w="9284"/>
      </w:tblGrid>
      <w:tr w:rsidR="00095981" w:rsidRPr="00095981" w:rsidTr="007E7895">
        <w:tc>
          <w:tcPr>
            <w:tcW w:w="9284" w:type="dxa"/>
            <w:vAlign w:val="bottom"/>
          </w:tcPr>
          <w:p w:rsidR="00E33956" w:rsidRPr="00095981" w:rsidRDefault="00E33956" w:rsidP="007E7895">
            <w:pPr>
              <w:jc w:val="both"/>
            </w:pPr>
            <w:r w:rsidRPr="00095981">
              <w:t xml:space="preserve">Obec / </w:t>
            </w:r>
            <w:r w:rsidRPr="00095981">
              <w:rPr>
                <w:lang w:val="hu-HU"/>
              </w:rPr>
              <w:t>Község</w:t>
            </w:r>
            <w:r w:rsidRPr="00095981">
              <w:t xml:space="preserve"> / </w:t>
            </w:r>
            <w:r w:rsidRPr="00095981">
              <w:rPr>
                <w:rFonts w:eastAsia="Calibri"/>
                <w:lang w:val="uk-UA" w:eastAsia="en-US"/>
              </w:rPr>
              <w:t>Область</w:t>
            </w:r>
            <w:r w:rsidRPr="00095981">
              <w:t xml:space="preserve"> / </w:t>
            </w:r>
            <w:r w:rsidRPr="00095981">
              <w:rPr>
                <w:lang w:val="uk-UA"/>
              </w:rPr>
              <w:t>Село</w:t>
            </w:r>
            <w:r w:rsidRPr="00095981">
              <w:t xml:space="preserve"> / </w:t>
            </w:r>
            <w:proofErr w:type="spellStart"/>
            <w:r w:rsidRPr="00095981">
              <w:t>Gav</w:t>
            </w:r>
            <w:proofErr w:type="spellEnd"/>
            <w:r w:rsidRPr="00095981">
              <w:t xml:space="preserve"> / </w:t>
            </w:r>
            <w:proofErr w:type="spellStart"/>
            <w:r w:rsidRPr="00095981">
              <w:t>Gemeinde</w:t>
            </w:r>
            <w:proofErr w:type="spellEnd"/>
          </w:p>
        </w:tc>
      </w:tr>
      <w:tr w:rsidR="00095981" w:rsidRPr="00095981" w:rsidTr="007E7895">
        <w:tc>
          <w:tcPr>
            <w:tcW w:w="9284" w:type="dxa"/>
            <w:tcBorders>
              <w:bottom w:val="dotted" w:sz="8" w:space="0" w:color="auto"/>
            </w:tcBorders>
            <w:vAlign w:val="bottom"/>
          </w:tcPr>
          <w:p w:rsidR="00E33956" w:rsidRPr="00095981" w:rsidRDefault="00E33956" w:rsidP="007E7895">
            <w:pPr>
              <w:spacing w:before="120"/>
              <w:jc w:val="center"/>
              <w:rPr>
                <w:sz w:val="24"/>
              </w:rPr>
            </w:pPr>
          </w:p>
        </w:tc>
      </w:tr>
    </w:tbl>
    <w:p w:rsidR="00E33956" w:rsidRPr="00095981" w:rsidRDefault="00E33956" w:rsidP="00E33956">
      <w:pPr>
        <w:spacing w:before="400"/>
        <w:jc w:val="center"/>
        <w:rPr>
          <w:sz w:val="24"/>
          <w:szCs w:val="24"/>
        </w:rPr>
      </w:pPr>
      <w:r w:rsidRPr="00095981">
        <w:rPr>
          <w:b/>
          <w:sz w:val="24"/>
          <w:szCs w:val="24"/>
        </w:rPr>
        <w:t>OZNÁMENIE</w:t>
      </w:r>
      <w:r w:rsidRPr="00095981">
        <w:rPr>
          <w:b/>
          <w:sz w:val="24"/>
          <w:szCs w:val="24"/>
        </w:rPr>
        <w:br/>
      </w:r>
      <w:r w:rsidRPr="00095981">
        <w:rPr>
          <w:sz w:val="24"/>
          <w:szCs w:val="24"/>
        </w:rPr>
        <w:t>o čase a mieste konania referenda</w:t>
      </w:r>
    </w:p>
    <w:p w:rsidR="00E33956" w:rsidRPr="00095981" w:rsidRDefault="00E33956" w:rsidP="00E33956">
      <w:pPr>
        <w:spacing w:before="120"/>
        <w:jc w:val="center"/>
        <w:rPr>
          <w:sz w:val="24"/>
          <w:lang w:val="hu-HU"/>
        </w:rPr>
      </w:pPr>
      <w:r w:rsidRPr="00095981">
        <w:rPr>
          <w:b/>
          <w:sz w:val="24"/>
        </w:rPr>
        <w:t>ÉRTESÍTÉS</w:t>
      </w:r>
      <w:r w:rsidRPr="00095981">
        <w:rPr>
          <w:b/>
          <w:sz w:val="24"/>
          <w:lang w:val="hu-HU"/>
        </w:rPr>
        <w:br/>
      </w:r>
      <w:r w:rsidRPr="00095981">
        <w:rPr>
          <w:sz w:val="24"/>
          <w:lang w:val="hu-HU"/>
        </w:rPr>
        <w:t>a referendum időpontjáról és helyszínéről</w:t>
      </w:r>
    </w:p>
    <w:p w:rsidR="00E33956" w:rsidRPr="00095981" w:rsidRDefault="00E33956" w:rsidP="00E33956">
      <w:pPr>
        <w:spacing w:before="120"/>
        <w:jc w:val="center"/>
        <w:rPr>
          <w:sz w:val="24"/>
          <w:szCs w:val="24"/>
        </w:rPr>
      </w:pPr>
      <w:r w:rsidRPr="00095981">
        <w:rPr>
          <w:b/>
          <w:sz w:val="24"/>
          <w:szCs w:val="24"/>
          <w:lang w:val="uk-UA"/>
        </w:rPr>
        <w:t>ПОВІДОМЛЕННЯ</w:t>
      </w:r>
      <w:r w:rsidRPr="00095981">
        <w:rPr>
          <w:b/>
          <w:sz w:val="24"/>
          <w:szCs w:val="24"/>
        </w:rPr>
        <w:br/>
      </w:r>
      <w:r w:rsidRPr="00095981">
        <w:rPr>
          <w:sz w:val="24"/>
          <w:szCs w:val="24"/>
          <w:lang w:val="uk-UA"/>
        </w:rPr>
        <w:t>про час та місце проведення референдуму</w:t>
      </w:r>
    </w:p>
    <w:p w:rsidR="00E33956" w:rsidRPr="00095981" w:rsidRDefault="00E33956" w:rsidP="00E33956">
      <w:pPr>
        <w:spacing w:before="120"/>
        <w:jc w:val="center"/>
        <w:rPr>
          <w:sz w:val="24"/>
          <w:szCs w:val="24"/>
        </w:rPr>
      </w:pPr>
      <w:r w:rsidRPr="00095981">
        <w:rPr>
          <w:b/>
          <w:sz w:val="24"/>
          <w:szCs w:val="24"/>
          <w:lang w:val="uk-UA"/>
        </w:rPr>
        <w:t>ОЗНАМЛЇНЯ</w:t>
      </w:r>
      <w:r w:rsidRPr="00095981">
        <w:rPr>
          <w:b/>
          <w:sz w:val="24"/>
          <w:szCs w:val="24"/>
          <w:lang w:val="uk-UA"/>
        </w:rPr>
        <w:br/>
      </w:r>
      <w:r w:rsidRPr="00095981">
        <w:rPr>
          <w:sz w:val="24"/>
          <w:szCs w:val="24"/>
          <w:lang w:val="uk-UA"/>
        </w:rPr>
        <w:t xml:space="preserve">о часї і місцї </w:t>
      </w:r>
      <w:r w:rsidRPr="00095981">
        <w:fldChar w:fldCharType="begin"/>
      </w:r>
      <w:r w:rsidRPr="00095981">
        <w:instrText xml:space="preserve"> HYPERLINK "http://holosy.sk/slovnik/index.php?verzia=2&amp;page=1&amp;slovko=конаня" </w:instrText>
      </w:r>
      <w:r w:rsidRPr="00095981">
        <w:fldChar w:fldCharType="separate"/>
      </w:r>
      <w:r w:rsidRPr="00095981">
        <w:rPr>
          <w:sz w:val="24"/>
          <w:szCs w:val="24"/>
          <w:lang w:val="uk-UA"/>
        </w:rPr>
        <w:t>конаня</w:t>
      </w:r>
      <w:r w:rsidRPr="00095981">
        <w:rPr>
          <w:sz w:val="24"/>
          <w:szCs w:val="24"/>
          <w:lang w:val="uk-UA"/>
        </w:rPr>
        <w:fldChar w:fldCharType="end"/>
      </w:r>
      <w:r w:rsidRPr="00095981">
        <w:rPr>
          <w:sz w:val="24"/>
          <w:szCs w:val="24"/>
          <w:lang w:val="uk-UA"/>
        </w:rPr>
        <w:t> </w:t>
      </w:r>
      <w:hyperlink r:id="rId4" w:history="1">
        <w:r w:rsidRPr="00095981">
          <w:rPr>
            <w:rStyle w:val="Hypertextovprepojenie"/>
            <w:color w:val="auto"/>
            <w:sz w:val="24"/>
            <w:szCs w:val="24"/>
            <w:lang w:val="uk-UA"/>
          </w:rPr>
          <w:t>референдум</w:t>
        </w:r>
      </w:hyperlink>
      <w:r w:rsidRPr="00095981">
        <w:rPr>
          <w:sz w:val="24"/>
          <w:szCs w:val="24"/>
          <w:lang w:val="uk-UA"/>
        </w:rPr>
        <w:t>a</w:t>
      </w:r>
    </w:p>
    <w:p w:rsidR="00E33956" w:rsidRPr="00095981" w:rsidRDefault="00E33956" w:rsidP="00E33956">
      <w:pPr>
        <w:spacing w:before="120"/>
        <w:jc w:val="center"/>
        <w:rPr>
          <w:sz w:val="24"/>
          <w:szCs w:val="24"/>
        </w:rPr>
      </w:pPr>
      <w:r w:rsidRPr="00095981">
        <w:rPr>
          <w:b/>
          <w:sz w:val="24"/>
          <w:szCs w:val="24"/>
          <w:lang w:eastAsia="en-US"/>
        </w:rPr>
        <w:t>DŽANAVIBEN</w:t>
      </w:r>
      <w:r w:rsidRPr="00095981">
        <w:rPr>
          <w:b/>
          <w:sz w:val="24"/>
          <w:szCs w:val="24"/>
          <w:lang w:eastAsia="en-US"/>
        </w:rPr>
        <w:br/>
      </w:r>
      <w:r w:rsidRPr="00095981">
        <w:rPr>
          <w:sz w:val="24"/>
          <w:szCs w:val="24"/>
          <w:lang w:eastAsia="en-US"/>
        </w:rPr>
        <w:t xml:space="preserve">pal </w:t>
      </w:r>
      <w:proofErr w:type="spellStart"/>
      <w:r w:rsidRPr="00095981">
        <w:rPr>
          <w:sz w:val="24"/>
          <w:szCs w:val="24"/>
          <w:lang w:eastAsia="en-US"/>
        </w:rPr>
        <w:t>vachtoste</w:t>
      </w:r>
      <w:proofErr w:type="spellEnd"/>
      <w:r w:rsidRPr="00095981">
        <w:rPr>
          <w:sz w:val="24"/>
          <w:szCs w:val="24"/>
          <w:lang w:eastAsia="en-US"/>
        </w:rPr>
        <w:t xml:space="preserve"> </w:t>
      </w:r>
      <w:proofErr w:type="spellStart"/>
      <w:r w:rsidRPr="00095981">
        <w:rPr>
          <w:sz w:val="24"/>
          <w:szCs w:val="24"/>
          <w:lang w:eastAsia="en-US"/>
        </w:rPr>
        <w:t>the</w:t>
      </w:r>
      <w:proofErr w:type="spellEnd"/>
      <w:r w:rsidRPr="00095981">
        <w:rPr>
          <w:sz w:val="24"/>
          <w:szCs w:val="24"/>
          <w:lang w:eastAsia="en-US"/>
        </w:rPr>
        <w:t xml:space="preserve"> </w:t>
      </w:r>
      <w:proofErr w:type="spellStart"/>
      <w:r w:rsidRPr="00095981">
        <w:rPr>
          <w:sz w:val="24"/>
          <w:szCs w:val="24"/>
          <w:lang w:eastAsia="en-US"/>
        </w:rPr>
        <w:t>thaneste</w:t>
      </w:r>
      <w:proofErr w:type="spellEnd"/>
      <w:r w:rsidRPr="00095981">
        <w:rPr>
          <w:sz w:val="24"/>
          <w:szCs w:val="24"/>
          <w:lang w:eastAsia="en-US"/>
        </w:rPr>
        <w:t xml:space="preserve"> </w:t>
      </w:r>
      <w:proofErr w:type="spellStart"/>
      <w:r w:rsidRPr="00095981">
        <w:rPr>
          <w:sz w:val="24"/>
          <w:szCs w:val="24"/>
        </w:rPr>
        <w:t>vaš</w:t>
      </w:r>
      <w:proofErr w:type="spellEnd"/>
      <w:r w:rsidRPr="00095981">
        <w:rPr>
          <w:sz w:val="24"/>
          <w:szCs w:val="24"/>
        </w:rPr>
        <w:t xml:space="preserve"> </w:t>
      </w:r>
      <w:proofErr w:type="spellStart"/>
      <w:r w:rsidRPr="00095981">
        <w:rPr>
          <w:sz w:val="24"/>
          <w:szCs w:val="24"/>
        </w:rPr>
        <w:t>kidňipen</w:t>
      </w:r>
      <w:proofErr w:type="spellEnd"/>
      <w:r w:rsidRPr="00095981">
        <w:rPr>
          <w:sz w:val="24"/>
          <w:szCs w:val="24"/>
        </w:rPr>
        <w:t xml:space="preserve"> </w:t>
      </w:r>
      <w:proofErr w:type="spellStart"/>
      <w:r w:rsidRPr="00095981">
        <w:rPr>
          <w:sz w:val="24"/>
          <w:szCs w:val="24"/>
        </w:rPr>
        <w:t>andro</w:t>
      </w:r>
      <w:proofErr w:type="spellEnd"/>
      <w:r w:rsidRPr="00095981">
        <w:rPr>
          <w:sz w:val="24"/>
          <w:szCs w:val="24"/>
        </w:rPr>
        <w:t xml:space="preserve"> referendum</w:t>
      </w:r>
    </w:p>
    <w:p w:rsidR="00E33956" w:rsidRPr="00095981" w:rsidRDefault="00E33956" w:rsidP="00E33956">
      <w:pPr>
        <w:spacing w:before="100" w:after="400"/>
        <w:jc w:val="center"/>
        <w:rPr>
          <w:sz w:val="24"/>
          <w:lang w:val="hu-HU"/>
        </w:rPr>
      </w:pPr>
      <w:r w:rsidRPr="00095981">
        <w:rPr>
          <w:b/>
          <w:sz w:val="24"/>
          <w:szCs w:val="24"/>
          <w:lang w:val="de-DE"/>
        </w:rPr>
        <w:t>MITTEILUNG</w:t>
      </w:r>
      <w:r w:rsidRPr="00095981">
        <w:rPr>
          <w:b/>
          <w:sz w:val="24"/>
          <w:szCs w:val="24"/>
          <w:lang w:val="de-DE"/>
        </w:rPr>
        <w:br/>
      </w:r>
      <w:r w:rsidRPr="00095981">
        <w:rPr>
          <w:sz w:val="24"/>
          <w:szCs w:val="24"/>
          <w:lang w:val="de-DE"/>
        </w:rPr>
        <w:t>über die Zeit und den Ort des Referendum</w:t>
      </w:r>
    </w:p>
    <w:tbl>
      <w:tblPr>
        <w:tblW w:w="0" w:type="auto"/>
        <w:tblLook w:val="04A0" w:firstRow="1" w:lastRow="0" w:firstColumn="1" w:lastColumn="0" w:noHBand="0" w:noVBand="1"/>
      </w:tblPr>
      <w:tblGrid>
        <w:gridCol w:w="5634"/>
        <w:gridCol w:w="1933"/>
        <w:gridCol w:w="1505"/>
      </w:tblGrid>
      <w:tr w:rsidR="00095981" w:rsidRPr="00095981" w:rsidTr="007E7895">
        <w:tc>
          <w:tcPr>
            <w:tcW w:w="9289" w:type="dxa"/>
            <w:gridSpan w:val="3"/>
          </w:tcPr>
          <w:p w:rsidR="00E33956" w:rsidRPr="00095981" w:rsidRDefault="00E33956" w:rsidP="007E7895">
            <w:pPr>
              <w:ind w:left="284" w:hanging="284"/>
              <w:jc w:val="both"/>
            </w:pPr>
            <w:r w:rsidRPr="00095981">
              <w:rPr>
                <w:sz w:val="24"/>
              </w:rPr>
              <w:sym w:font="Wingdings" w:char="F06C"/>
            </w:r>
            <w:r w:rsidRPr="00095981">
              <w:rPr>
                <w:sz w:val="24"/>
              </w:rPr>
              <w:tab/>
            </w:r>
            <w:r w:rsidRPr="00095981">
              <w:rPr>
                <w:sz w:val="24"/>
                <w:szCs w:val="24"/>
              </w:rPr>
              <w:t xml:space="preserve">Deň a čas konania referenda / </w:t>
            </w:r>
            <w:r w:rsidRPr="00095981">
              <w:rPr>
                <w:sz w:val="24"/>
                <w:lang w:val="hu-HU"/>
              </w:rPr>
              <w:t>A referendum időpontja (nap, óra)</w:t>
            </w:r>
            <w:r w:rsidRPr="00095981">
              <w:rPr>
                <w:sz w:val="24"/>
                <w:szCs w:val="24"/>
              </w:rPr>
              <w:t xml:space="preserve"> / </w:t>
            </w:r>
            <w:r w:rsidRPr="00095981">
              <w:rPr>
                <w:sz w:val="24"/>
                <w:szCs w:val="24"/>
                <w:lang w:val="uk-UA"/>
              </w:rPr>
              <w:t>День та час проведення</w:t>
            </w:r>
            <w:r w:rsidRPr="00095981">
              <w:rPr>
                <w:sz w:val="24"/>
                <w:szCs w:val="24"/>
              </w:rPr>
              <w:t xml:space="preserve"> </w:t>
            </w:r>
            <w:r w:rsidRPr="00095981">
              <w:rPr>
                <w:sz w:val="24"/>
                <w:szCs w:val="24"/>
                <w:lang w:val="uk-UA"/>
              </w:rPr>
              <w:t>референдуму</w:t>
            </w:r>
            <w:r w:rsidRPr="00095981">
              <w:rPr>
                <w:sz w:val="24"/>
                <w:szCs w:val="24"/>
              </w:rPr>
              <w:t xml:space="preserve"> / </w:t>
            </w:r>
            <w:r w:rsidRPr="00095981">
              <w:rPr>
                <w:sz w:val="24"/>
                <w:szCs w:val="24"/>
                <w:lang w:val="uk-UA"/>
              </w:rPr>
              <w:t xml:space="preserve">День і час </w:t>
            </w:r>
            <w:r w:rsidRPr="00095981">
              <w:fldChar w:fldCharType="begin"/>
            </w:r>
            <w:r w:rsidRPr="00095981">
              <w:instrText xml:space="preserve"> HYPERLINK "http://holosy.sk/slovnik/index.php?verzia=2&amp;page=1&amp;slovko=конаня" </w:instrText>
            </w:r>
            <w:r w:rsidRPr="00095981">
              <w:fldChar w:fldCharType="separate"/>
            </w:r>
            <w:r w:rsidRPr="00095981">
              <w:rPr>
                <w:sz w:val="24"/>
                <w:szCs w:val="24"/>
                <w:lang w:val="uk-UA"/>
              </w:rPr>
              <w:t>конаня</w:t>
            </w:r>
            <w:r w:rsidRPr="00095981">
              <w:rPr>
                <w:sz w:val="24"/>
                <w:szCs w:val="24"/>
                <w:lang w:val="uk-UA"/>
              </w:rPr>
              <w:fldChar w:fldCharType="end"/>
            </w:r>
            <w:r w:rsidRPr="00095981">
              <w:rPr>
                <w:sz w:val="24"/>
                <w:szCs w:val="24"/>
                <w:lang w:val="uk-UA"/>
              </w:rPr>
              <w:t xml:space="preserve"> </w:t>
            </w:r>
            <w:hyperlink r:id="rId5" w:history="1">
              <w:r w:rsidRPr="00095981">
                <w:rPr>
                  <w:rStyle w:val="Hypertextovprepojenie"/>
                  <w:color w:val="auto"/>
                  <w:sz w:val="24"/>
                  <w:szCs w:val="24"/>
                  <w:lang w:val="uk-UA"/>
                </w:rPr>
                <w:t>референдум</w:t>
              </w:r>
            </w:hyperlink>
            <w:r w:rsidRPr="00095981">
              <w:rPr>
                <w:sz w:val="24"/>
                <w:szCs w:val="24"/>
                <w:lang w:val="uk-UA"/>
              </w:rPr>
              <w:t>a</w:t>
            </w:r>
            <w:r w:rsidRPr="00095981">
              <w:rPr>
                <w:sz w:val="24"/>
                <w:szCs w:val="24"/>
              </w:rPr>
              <w:t xml:space="preserve"> / </w:t>
            </w:r>
            <w:proofErr w:type="spellStart"/>
            <w:r w:rsidRPr="00095981">
              <w:rPr>
                <w:sz w:val="24"/>
                <w:szCs w:val="24"/>
              </w:rPr>
              <w:t>Ďives</w:t>
            </w:r>
            <w:proofErr w:type="spellEnd"/>
            <w:r w:rsidRPr="00095981">
              <w:rPr>
                <w:sz w:val="24"/>
                <w:szCs w:val="24"/>
              </w:rPr>
              <w:t xml:space="preserve"> </w:t>
            </w:r>
            <w:proofErr w:type="spellStart"/>
            <w:r w:rsidRPr="00095981">
              <w:rPr>
                <w:sz w:val="24"/>
                <w:szCs w:val="24"/>
              </w:rPr>
              <w:t>the</w:t>
            </w:r>
            <w:proofErr w:type="spellEnd"/>
            <w:r w:rsidRPr="00095981">
              <w:rPr>
                <w:sz w:val="24"/>
                <w:szCs w:val="24"/>
              </w:rPr>
              <w:t xml:space="preserve"> </w:t>
            </w:r>
            <w:proofErr w:type="spellStart"/>
            <w:r w:rsidRPr="00095981">
              <w:rPr>
                <w:spacing w:val="-2"/>
                <w:sz w:val="24"/>
                <w:szCs w:val="24"/>
              </w:rPr>
              <w:t>vacht</w:t>
            </w:r>
            <w:proofErr w:type="spellEnd"/>
            <w:r w:rsidRPr="00095981">
              <w:rPr>
                <w:spacing w:val="-2"/>
                <w:sz w:val="24"/>
                <w:szCs w:val="24"/>
              </w:rPr>
              <w:t xml:space="preserve"> </w:t>
            </w:r>
            <w:proofErr w:type="spellStart"/>
            <w:r w:rsidRPr="00095981">
              <w:rPr>
                <w:spacing w:val="-2"/>
                <w:sz w:val="24"/>
                <w:szCs w:val="24"/>
              </w:rPr>
              <w:t>refenrendoskereha</w:t>
            </w:r>
            <w:proofErr w:type="spellEnd"/>
            <w:r w:rsidRPr="00095981">
              <w:rPr>
                <w:spacing w:val="-2"/>
                <w:sz w:val="24"/>
                <w:szCs w:val="24"/>
              </w:rPr>
              <w:t xml:space="preserve"> </w:t>
            </w:r>
            <w:proofErr w:type="spellStart"/>
            <w:r w:rsidRPr="00095981">
              <w:rPr>
                <w:spacing w:val="-2"/>
                <w:sz w:val="24"/>
                <w:szCs w:val="24"/>
              </w:rPr>
              <w:t>keribena</w:t>
            </w:r>
            <w:proofErr w:type="spellEnd"/>
            <w:r w:rsidRPr="00095981">
              <w:rPr>
                <w:sz w:val="24"/>
                <w:szCs w:val="24"/>
              </w:rPr>
              <w:t xml:space="preserve"> / </w:t>
            </w:r>
            <w:r w:rsidRPr="00095981">
              <w:rPr>
                <w:sz w:val="24"/>
                <w:lang w:val="de-DE"/>
              </w:rPr>
              <w:t>Wahltag und Wahlzeit</w:t>
            </w:r>
          </w:p>
        </w:tc>
      </w:tr>
      <w:tr w:rsidR="00095981" w:rsidRPr="00095981" w:rsidTr="007E7895">
        <w:tc>
          <w:tcPr>
            <w:tcW w:w="5778" w:type="dxa"/>
          </w:tcPr>
          <w:p w:rsidR="00E33956" w:rsidRPr="00095981" w:rsidRDefault="00E33956" w:rsidP="007E7895">
            <w:pPr>
              <w:spacing w:before="60"/>
              <w:ind w:right="33"/>
              <w:jc w:val="right"/>
              <w:rPr>
                <w:b/>
                <w:sz w:val="24"/>
              </w:rPr>
            </w:pPr>
            <w:r w:rsidRPr="00095981">
              <w:rPr>
                <w:b/>
                <w:sz w:val="24"/>
              </w:rPr>
              <w:t>4. 7. 2026</w:t>
            </w:r>
          </w:p>
        </w:tc>
        <w:tc>
          <w:tcPr>
            <w:tcW w:w="1985" w:type="dxa"/>
            <w:tcBorders>
              <w:bottom w:val="dotted" w:sz="8" w:space="0" w:color="auto"/>
            </w:tcBorders>
          </w:tcPr>
          <w:p w:rsidR="00E33956" w:rsidRPr="00095981" w:rsidRDefault="00E33956" w:rsidP="007E7895">
            <w:pPr>
              <w:spacing w:before="60"/>
              <w:jc w:val="both"/>
              <w:rPr>
                <w:sz w:val="24"/>
              </w:rPr>
            </w:pPr>
          </w:p>
        </w:tc>
        <w:tc>
          <w:tcPr>
            <w:tcW w:w="1526" w:type="dxa"/>
          </w:tcPr>
          <w:p w:rsidR="00E33956" w:rsidRPr="00095981" w:rsidRDefault="00E33956" w:rsidP="007E7895">
            <w:pPr>
              <w:spacing w:before="60"/>
              <w:jc w:val="both"/>
              <w:rPr>
                <w:b/>
                <w:sz w:val="24"/>
              </w:rPr>
            </w:pPr>
            <w:r w:rsidRPr="00095981">
              <w:rPr>
                <w:b/>
                <w:sz w:val="24"/>
              </w:rPr>
              <w:t>h - 22.00 h</w:t>
            </w:r>
          </w:p>
        </w:tc>
      </w:tr>
    </w:tbl>
    <w:p w:rsidR="00E33956" w:rsidRPr="00095981" w:rsidRDefault="00E33956" w:rsidP="00E33956">
      <w:pPr>
        <w:tabs>
          <w:tab w:val="left" w:pos="284"/>
        </w:tabs>
        <w:spacing w:before="240"/>
        <w:ind w:left="284" w:hanging="284"/>
        <w:jc w:val="both"/>
        <w:rPr>
          <w:sz w:val="24"/>
        </w:rPr>
      </w:pPr>
      <w:r w:rsidRPr="00095981">
        <w:rPr>
          <w:sz w:val="24"/>
        </w:rPr>
        <w:sym w:font="Wingdings" w:char="F06C"/>
      </w:r>
      <w:r w:rsidRPr="00095981">
        <w:rPr>
          <w:sz w:val="24"/>
        </w:rPr>
        <w:tab/>
      </w:r>
      <w:r w:rsidRPr="00095981">
        <w:rPr>
          <w:sz w:val="24"/>
          <w:szCs w:val="24"/>
        </w:rPr>
        <w:t xml:space="preserve">Miesto konania referenda / </w:t>
      </w:r>
      <w:r w:rsidRPr="00095981">
        <w:rPr>
          <w:sz w:val="24"/>
          <w:szCs w:val="24"/>
          <w:lang w:val="hu-HU"/>
        </w:rPr>
        <w:t>A referendum helyszíne</w:t>
      </w:r>
      <w:r w:rsidRPr="00095981">
        <w:rPr>
          <w:spacing w:val="-2"/>
          <w:sz w:val="24"/>
          <w:szCs w:val="24"/>
          <w:lang w:val="hu-HU"/>
        </w:rPr>
        <w:t xml:space="preserve"> </w:t>
      </w:r>
      <w:r w:rsidRPr="00095981">
        <w:rPr>
          <w:spacing w:val="-2"/>
          <w:sz w:val="24"/>
          <w:szCs w:val="24"/>
        </w:rPr>
        <w:t>/ M</w:t>
      </w:r>
      <w:r w:rsidRPr="00095981">
        <w:rPr>
          <w:spacing w:val="-2"/>
          <w:sz w:val="24"/>
          <w:szCs w:val="24"/>
          <w:lang w:val="uk-UA"/>
        </w:rPr>
        <w:t xml:space="preserve">ісце проведення </w:t>
      </w:r>
      <w:r w:rsidRPr="00095981">
        <w:rPr>
          <w:sz w:val="24"/>
          <w:szCs w:val="24"/>
          <w:lang w:val="uk-UA"/>
        </w:rPr>
        <w:t>референдуму</w:t>
      </w:r>
      <w:r w:rsidRPr="00095981">
        <w:rPr>
          <w:spacing w:val="-2"/>
          <w:sz w:val="24"/>
          <w:szCs w:val="24"/>
        </w:rPr>
        <w:t xml:space="preserve"> /</w:t>
      </w:r>
      <w:r w:rsidRPr="00095981">
        <w:rPr>
          <w:spacing w:val="-2"/>
          <w:sz w:val="24"/>
          <w:szCs w:val="24"/>
        </w:rPr>
        <w:br/>
      </w:r>
      <w:r w:rsidRPr="00095981">
        <w:rPr>
          <w:spacing w:val="-2"/>
          <w:sz w:val="24"/>
          <w:szCs w:val="24"/>
          <w:lang w:val="uk-UA"/>
        </w:rPr>
        <w:t xml:space="preserve">Mісто одбываня </w:t>
      </w:r>
      <w:r w:rsidRPr="00095981">
        <w:fldChar w:fldCharType="begin"/>
      </w:r>
      <w:r w:rsidRPr="00095981">
        <w:instrText xml:space="preserve"> HYPERLINK "http://holosy.sk/slovnik/index.php?verzia=2&amp;page=1&amp;slovko=референдум" </w:instrText>
      </w:r>
      <w:r w:rsidRPr="00095981">
        <w:fldChar w:fldCharType="separate"/>
      </w:r>
      <w:r w:rsidRPr="00095981">
        <w:rPr>
          <w:rStyle w:val="Hypertextovprepojenie"/>
          <w:color w:val="auto"/>
          <w:sz w:val="24"/>
          <w:szCs w:val="24"/>
          <w:lang w:val="uk-UA"/>
        </w:rPr>
        <w:t>референдум</w:t>
      </w:r>
      <w:r w:rsidRPr="00095981">
        <w:rPr>
          <w:rStyle w:val="Hypertextovprepojenie"/>
          <w:color w:val="auto"/>
          <w:sz w:val="24"/>
          <w:szCs w:val="24"/>
          <w:u w:val="none"/>
          <w:lang w:val="uk-UA"/>
        </w:rPr>
        <w:fldChar w:fldCharType="end"/>
      </w:r>
      <w:r w:rsidRPr="00095981">
        <w:rPr>
          <w:sz w:val="24"/>
          <w:szCs w:val="24"/>
          <w:lang w:val="uk-UA"/>
        </w:rPr>
        <w:t>a</w:t>
      </w:r>
      <w:r w:rsidRPr="00095981">
        <w:rPr>
          <w:spacing w:val="-2"/>
          <w:sz w:val="24"/>
          <w:szCs w:val="24"/>
        </w:rPr>
        <w:t xml:space="preserve"> / </w:t>
      </w:r>
      <w:proofErr w:type="spellStart"/>
      <w:r w:rsidRPr="00095981">
        <w:rPr>
          <w:spacing w:val="-2"/>
          <w:sz w:val="24"/>
          <w:szCs w:val="24"/>
        </w:rPr>
        <w:t>Than</w:t>
      </w:r>
      <w:proofErr w:type="spellEnd"/>
      <w:r w:rsidRPr="00095981">
        <w:rPr>
          <w:spacing w:val="-2"/>
          <w:sz w:val="24"/>
          <w:szCs w:val="24"/>
        </w:rPr>
        <w:t xml:space="preserve"> </w:t>
      </w:r>
      <w:proofErr w:type="spellStart"/>
      <w:r w:rsidRPr="00095981">
        <w:rPr>
          <w:spacing w:val="-2"/>
          <w:sz w:val="24"/>
          <w:szCs w:val="24"/>
        </w:rPr>
        <w:t>referendoskero</w:t>
      </w:r>
      <w:proofErr w:type="spellEnd"/>
      <w:r w:rsidRPr="00095981">
        <w:rPr>
          <w:spacing w:val="-2"/>
          <w:sz w:val="24"/>
          <w:szCs w:val="24"/>
        </w:rPr>
        <w:t xml:space="preserve"> </w:t>
      </w:r>
      <w:proofErr w:type="spellStart"/>
      <w:r w:rsidRPr="00095981">
        <w:rPr>
          <w:spacing w:val="-2"/>
          <w:sz w:val="24"/>
          <w:szCs w:val="24"/>
        </w:rPr>
        <w:t>keribena</w:t>
      </w:r>
      <w:proofErr w:type="spellEnd"/>
      <w:r w:rsidRPr="00095981">
        <w:rPr>
          <w:spacing w:val="-2"/>
          <w:sz w:val="24"/>
          <w:szCs w:val="24"/>
        </w:rPr>
        <w:t xml:space="preserve"> / </w:t>
      </w:r>
      <w:r w:rsidRPr="00095981">
        <w:rPr>
          <w:sz w:val="24"/>
          <w:lang w:val="de-DE"/>
        </w:rPr>
        <w:t>Ort der Wahl</w:t>
      </w:r>
    </w:p>
    <w:tbl>
      <w:tblPr>
        <w:tblW w:w="0" w:type="auto"/>
        <w:tblInd w:w="392" w:type="dxa"/>
        <w:tblLook w:val="04A0" w:firstRow="1" w:lastRow="0" w:firstColumn="1" w:lastColumn="0" w:noHBand="0" w:noVBand="1"/>
      </w:tblPr>
      <w:tblGrid>
        <w:gridCol w:w="8680"/>
      </w:tblGrid>
      <w:tr w:rsidR="00095981" w:rsidRPr="00095981" w:rsidTr="007E7895">
        <w:tc>
          <w:tcPr>
            <w:tcW w:w="9154" w:type="dxa"/>
            <w:tcBorders>
              <w:bottom w:val="dotted" w:sz="8" w:space="0" w:color="auto"/>
            </w:tcBorders>
          </w:tcPr>
          <w:p w:rsidR="00E33956" w:rsidRPr="00095981" w:rsidRDefault="00E33956" w:rsidP="007E7895">
            <w:pPr>
              <w:tabs>
                <w:tab w:val="left" w:pos="284"/>
              </w:tabs>
              <w:spacing w:before="60"/>
              <w:jc w:val="both"/>
              <w:rPr>
                <w:sz w:val="24"/>
              </w:rPr>
            </w:pPr>
          </w:p>
        </w:tc>
      </w:tr>
    </w:tbl>
    <w:p w:rsidR="00E33956" w:rsidRPr="00095981" w:rsidRDefault="00E33956" w:rsidP="00E33956">
      <w:pPr>
        <w:tabs>
          <w:tab w:val="left" w:pos="284"/>
        </w:tabs>
        <w:jc w:val="center"/>
        <w:rPr>
          <w:sz w:val="24"/>
        </w:rPr>
      </w:pPr>
    </w:p>
    <w:tbl>
      <w:tblPr>
        <w:tblW w:w="0" w:type="auto"/>
        <w:tblLook w:val="04A0" w:firstRow="1" w:lastRow="0" w:firstColumn="1" w:lastColumn="0" w:noHBand="0" w:noVBand="1"/>
      </w:tblPr>
      <w:tblGrid>
        <w:gridCol w:w="7310"/>
        <w:gridCol w:w="1762"/>
      </w:tblGrid>
      <w:tr w:rsidR="00095981" w:rsidRPr="00095981" w:rsidTr="007E7895">
        <w:tc>
          <w:tcPr>
            <w:tcW w:w="7479" w:type="dxa"/>
          </w:tcPr>
          <w:p w:rsidR="00E33956" w:rsidRPr="00095981" w:rsidRDefault="00E33956" w:rsidP="007E7895">
            <w:pPr>
              <w:tabs>
                <w:tab w:val="left" w:pos="284"/>
              </w:tabs>
              <w:spacing w:before="60"/>
              <w:ind w:left="284" w:hanging="284"/>
              <w:rPr>
                <w:sz w:val="24"/>
              </w:rPr>
            </w:pPr>
            <w:r w:rsidRPr="00095981">
              <w:rPr>
                <w:sz w:val="24"/>
              </w:rPr>
              <w:sym w:font="Wingdings" w:char="F06C"/>
            </w:r>
            <w:r w:rsidRPr="00095981">
              <w:rPr>
                <w:sz w:val="24"/>
              </w:rPr>
              <w:tab/>
              <w:t xml:space="preserve">Volebný okrsok č. / </w:t>
            </w:r>
            <w:r w:rsidRPr="00095981">
              <w:rPr>
                <w:sz w:val="24"/>
                <w:lang w:val="hu-HU"/>
              </w:rPr>
              <w:t xml:space="preserve">A </w:t>
            </w:r>
            <w:proofErr w:type="spellStart"/>
            <w:r w:rsidRPr="00095981">
              <w:rPr>
                <w:sz w:val="24"/>
                <w:lang w:val="hu-HU"/>
              </w:rPr>
              <w:t>szávazókör</w:t>
            </w:r>
            <w:proofErr w:type="spellEnd"/>
            <w:r w:rsidRPr="00095981">
              <w:rPr>
                <w:sz w:val="24"/>
                <w:lang w:val="hu-HU"/>
              </w:rPr>
              <w:t xml:space="preserve"> száma</w:t>
            </w:r>
            <w:r w:rsidRPr="00095981">
              <w:rPr>
                <w:sz w:val="24"/>
              </w:rPr>
              <w:t xml:space="preserve"> / </w:t>
            </w:r>
            <w:r w:rsidRPr="00095981">
              <w:rPr>
                <w:sz w:val="24"/>
                <w:lang w:val="uk-UA"/>
              </w:rPr>
              <w:t>Bиборча дільниця №</w:t>
            </w:r>
            <w:r w:rsidRPr="00095981">
              <w:rPr>
                <w:sz w:val="24"/>
                <w:szCs w:val="24"/>
              </w:rPr>
              <w:t xml:space="preserve"> /</w:t>
            </w:r>
            <w:r w:rsidRPr="00095981">
              <w:rPr>
                <w:sz w:val="28"/>
              </w:rPr>
              <w:t xml:space="preserve"> </w:t>
            </w:r>
            <w:r w:rsidRPr="00095981">
              <w:rPr>
                <w:sz w:val="28"/>
              </w:rPr>
              <w:br/>
            </w:r>
            <w:r w:rsidRPr="00095981">
              <w:rPr>
                <w:sz w:val="24"/>
                <w:lang w:val="uk-UA"/>
              </w:rPr>
              <w:t>Bолебный район ч.</w:t>
            </w:r>
            <w:r w:rsidRPr="00095981">
              <w:rPr>
                <w:sz w:val="24"/>
                <w:szCs w:val="24"/>
              </w:rPr>
              <w:t xml:space="preserve"> / </w:t>
            </w:r>
            <w:proofErr w:type="spellStart"/>
            <w:r w:rsidRPr="00095981">
              <w:rPr>
                <w:sz w:val="24"/>
                <w:szCs w:val="24"/>
              </w:rPr>
              <w:t>Kidňipnaskero</w:t>
            </w:r>
            <w:proofErr w:type="spellEnd"/>
            <w:r w:rsidRPr="00095981">
              <w:rPr>
                <w:sz w:val="24"/>
                <w:szCs w:val="24"/>
              </w:rPr>
              <w:t xml:space="preserve"> </w:t>
            </w:r>
            <w:proofErr w:type="spellStart"/>
            <w:r w:rsidRPr="00095981">
              <w:rPr>
                <w:sz w:val="24"/>
                <w:szCs w:val="24"/>
              </w:rPr>
              <w:t>okrskos</w:t>
            </w:r>
            <w:proofErr w:type="spellEnd"/>
            <w:r w:rsidRPr="00095981">
              <w:rPr>
                <w:sz w:val="24"/>
                <w:szCs w:val="24"/>
              </w:rPr>
              <w:t xml:space="preserve"> č. / </w:t>
            </w:r>
            <w:r w:rsidRPr="00095981">
              <w:rPr>
                <w:sz w:val="24"/>
                <w:szCs w:val="24"/>
                <w:lang w:val="de-DE"/>
              </w:rPr>
              <w:t>Wahlbezirk Nr.</w:t>
            </w:r>
            <w:r w:rsidRPr="00095981">
              <w:rPr>
                <w:sz w:val="24"/>
                <w:szCs w:val="24"/>
              </w:rPr>
              <w:t xml:space="preserve"> /</w:t>
            </w:r>
          </w:p>
        </w:tc>
        <w:tc>
          <w:tcPr>
            <w:tcW w:w="1810" w:type="dxa"/>
            <w:tcBorders>
              <w:bottom w:val="dotted" w:sz="4" w:space="0" w:color="auto"/>
            </w:tcBorders>
          </w:tcPr>
          <w:p w:rsidR="00E33956" w:rsidRPr="00095981" w:rsidRDefault="00E33956" w:rsidP="007E7895">
            <w:pPr>
              <w:tabs>
                <w:tab w:val="left" w:pos="284"/>
              </w:tabs>
              <w:spacing w:before="60"/>
              <w:ind w:left="284" w:hanging="284"/>
              <w:rPr>
                <w:sz w:val="24"/>
              </w:rPr>
            </w:pPr>
          </w:p>
        </w:tc>
      </w:tr>
    </w:tbl>
    <w:p w:rsidR="00E33956" w:rsidRPr="00095981" w:rsidRDefault="00E33956" w:rsidP="00E33956">
      <w:pPr>
        <w:spacing w:before="200"/>
        <w:rPr>
          <w:sz w:val="22"/>
        </w:rPr>
      </w:pPr>
      <w:r w:rsidRPr="00095981">
        <w:rPr>
          <w:sz w:val="24"/>
        </w:rPr>
        <w:t xml:space="preserve">Adresa </w:t>
      </w:r>
      <w:r w:rsidRPr="00095981">
        <w:rPr>
          <w:sz w:val="22"/>
        </w:rPr>
        <w:t>(trvalý pobyt)</w:t>
      </w:r>
      <w:r w:rsidRPr="00095981">
        <w:rPr>
          <w:sz w:val="24"/>
        </w:rPr>
        <w:t xml:space="preserve"> / </w:t>
      </w:r>
      <w:r w:rsidRPr="00095981">
        <w:rPr>
          <w:sz w:val="24"/>
          <w:lang w:val="hu-HU"/>
        </w:rPr>
        <w:t>Cím (Állandó lakcím)</w:t>
      </w:r>
      <w:r w:rsidRPr="00095981">
        <w:rPr>
          <w:sz w:val="24"/>
        </w:rPr>
        <w:t xml:space="preserve"> / A</w:t>
      </w:r>
      <w:r w:rsidRPr="00095981">
        <w:rPr>
          <w:sz w:val="24"/>
          <w:lang w:val="uk-UA"/>
        </w:rPr>
        <w:t>дреса</w:t>
      </w:r>
      <w:r w:rsidRPr="00095981">
        <w:rPr>
          <w:sz w:val="24"/>
        </w:rPr>
        <w:t xml:space="preserve"> </w:t>
      </w:r>
      <w:r w:rsidRPr="00095981">
        <w:rPr>
          <w:sz w:val="22"/>
          <w:szCs w:val="24"/>
        </w:rPr>
        <w:t>(</w:t>
      </w:r>
      <w:r w:rsidRPr="00095981">
        <w:rPr>
          <w:sz w:val="22"/>
          <w:szCs w:val="24"/>
          <w:lang w:val="uk-UA"/>
        </w:rPr>
        <w:t>Постійне місце</w:t>
      </w:r>
      <w:r w:rsidRPr="00095981">
        <w:rPr>
          <w:sz w:val="10"/>
          <w:szCs w:val="16"/>
          <w:lang w:val="uk-UA"/>
        </w:rPr>
        <w:t xml:space="preserve"> </w:t>
      </w:r>
      <w:r w:rsidRPr="00095981">
        <w:rPr>
          <w:sz w:val="22"/>
          <w:szCs w:val="24"/>
          <w:lang w:val="uk-UA"/>
        </w:rPr>
        <w:t>проживання</w:t>
      </w:r>
      <w:r w:rsidRPr="00095981">
        <w:rPr>
          <w:sz w:val="22"/>
          <w:szCs w:val="24"/>
        </w:rPr>
        <w:t>)</w:t>
      </w:r>
      <w:r w:rsidRPr="00095981">
        <w:rPr>
          <w:sz w:val="12"/>
          <w:szCs w:val="16"/>
          <w:lang w:val="uk-UA"/>
        </w:rPr>
        <w:t xml:space="preserve"> </w:t>
      </w:r>
      <w:r w:rsidRPr="00095981">
        <w:rPr>
          <w:sz w:val="24"/>
        </w:rPr>
        <w:t>/</w:t>
      </w:r>
      <w:r w:rsidRPr="00095981">
        <w:rPr>
          <w:sz w:val="24"/>
        </w:rPr>
        <w:br/>
      </w:r>
      <w:proofErr w:type="spellStart"/>
      <w:r w:rsidRPr="00095981">
        <w:rPr>
          <w:sz w:val="24"/>
        </w:rPr>
        <w:t>Aдреса</w:t>
      </w:r>
      <w:proofErr w:type="spellEnd"/>
      <w:r w:rsidRPr="00095981">
        <w:rPr>
          <w:sz w:val="24"/>
        </w:rPr>
        <w:t xml:space="preserve"> </w:t>
      </w:r>
      <w:r w:rsidRPr="00095981">
        <w:rPr>
          <w:sz w:val="22"/>
          <w:szCs w:val="24"/>
        </w:rPr>
        <w:t>(</w:t>
      </w:r>
      <w:r w:rsidRPr="00095981">
        <w:rPr>
          <w:sz w:val="22"/>
          <w:szCs w:val="24"/>
          <w:lang w:val="uk-UA"/>
        </w:rPr>
        <w:t>Місто стабілного бываня</w:t>
      </w:r>
      <w:r w:rsidRPr="00095981">
        <w:rPr>
          <w:sz w:val="22"/>
          <w:szCs w:val="24"/>
        </w:rPr>
        <w:t>)</w:t>
      </w:r>
      <w:r w:rsidRPr="00095981">
        <w:rPr>
          <w:sz w:val="24"/>
        </w:rPr>
        <w:t xml:space="preserve"> / </w:t>
      </w:r>
      <w:r w:rsidRPr="00095981">
        <w:rPr>
          <w:sz w:val="24"/>
          <w:szCs w:val="24"/>
        </w:rPr>
        <w:t xml:space="preserve">Adresa </w:t>
      </w:r>
      <w:r w:rsidRPr="00095981">
        <w:rPr>
          <w:sz w:val="22"/>
          <w:szCs w:val="24"/>
        </w:rPr>
        <w:t>(</w:t>
      </w:r>
      <w:proofErr w:type="spellStart"/>
      <w:r w:rsidRPr="00095981">
        <w:rPr>
          <w:rFonts w:eastAsia="Calibri"/>
          <w:sz w:val="22"/>
          <w:szCs w:val="24"/>
          <w:lang w:eastAsia="en-US"/>
        </w:rPr>
        <w:t>thanutno</w:t>
      </w:r>
      <w:proofErr w:type="spellEnd"/>
      <w:r w:rsidRPr="00095981">
        <w:rPr>
          <w:rFonts w:eastAsia="Calibri"/>
          <w:sz w:val="22"/>
          <w:szCs w:val="24"/>
          <w:lang w:eastAsia="en-US"/>
        </w:rPr>
        <w:t xml:space="preserve"> </w:t>
      </w:r>
      <w:proofErr w:type="spellStart"/>
      <w:r w:rsidRPr="00095981">
        <w:rPr>
          <w:rFonts w:eastAsia="Calibri"/>
          <w:sz w:val="22"/>
          <w:szCs w:val="24"/>
          <w:lang w:eastAsia="en-US"/>
        </w:rPr>
        <w:t>ľikeriben</w:t>
      </w:r>
      <w:proofErr w:type="spellEnd"/>
      <w:r w:rsidRPr="00095981">
        <w:rPr>
          <w:rFonts w:eastAsia="Calibri"/>
          <w:sz w:val="22"/>
          <w:szCs w:val="24"/>
          <w:lang w:eastAsia="en-US"/>
        </w:rPr>
        <w:t>)</w:t>
      </w:r>
      <w:r w:rsidRPr="00095981">
        <w:rPr>
          <w:rFonts w:eastAsia="Calibri"/>
          <w:sz w:val="12"/>
          <w:szCs w:val="16"/>
          <w:lang w:eastAsia="en-US"/>
        </w:rPr>
        <w:t xml:space="preserve"> </w:t>
      </w:r>
      <w:r w:rsidRPr="00095981">
        <w:rPr>
          <w:sz w:val="24"/>
        </w:rPr>
        <w:t xml:space="preserve">/ </w:t>
      </w:r>
      <w:r w:rsidRPr="00095981">
        <w:rPr>
          <w:sz w:val="24"/>
          <w:lang w:val="de-DE"/>
        </w:rPr>
        <w:t xml:space="preserve">Adresse </w:t>
      </w:r>
      <w:r w:rsidRPr="00095981">
        <w:rPr>
          <w:sz w:val="22"/>
          <w:lang w:val="de-DE"/>
        </w:rPr>
        <w:t>(Daueraufenthalt)</w:t>
      </w:r>
    </w:p>
    <w:p w:rsidR="00E33956" w:rsidRPr="00095981" w:rsidRDefault="00E33956" w:rsidP="00E33956">
      <w:pPr>
        <w:spacing w:before="120"/>
        <w:jc w:val="center"/>
        <w:rPr>
          <w:b/>
          <w:sz w:val="24"/>
        </w:rPr>
      </w:pPr>
    </w:p>
    <w:tbl>
      <w:tblPr>
        <w:tblW w:w="0" w:type="auto"/>
        <w:tblLayout w:type="fixed"/>
        <w:tblCellMar>
          <w:left w:w="70" w:type="dxa"/>
          <w:right w:w="70" w:type="dxa"/>
        </w:tblCellMar>
        <w:tblLook w:val="0000" w:firstRow="0" w:lastRow="0" w:firstColumn="0" w:lastColumn="0" w:noHBand="0" w:noVBand="0"/>
      </w:tblPr>
      <w:tblGrid>
        <w:gridCol w:w="9426"/>
      </w:tblGrid>
      <w:tr w:rsidR="00095981" w:rsidRPr="00095981" w:rsidTr="007E7895">
        <w:tc>
          <w:tcPr>
            <w:tcW w:w="9426" w:type="dxa"/>
            <w:tcBorders>
              <w:top w:val="dotted" w:sz="8" w:space="0" w:color="auto"/>
              <w:bottom w:val="dotted" w:sz="8" w:space="0" w:color="auto"/>
            </w:tcBorders>
            <w:vAlign w:val="bottom"/>
          </w:tcPr>
          <w:p w:rsidR="00E33956" w:rsidRPr="00095981" w:rsidRDefault="00E33956" w:rsidP="007E7895">
            <w:pPr>
              <w:spacing w:before="60"/>
              <w:jc w:val="center"/>
              <w:rPr>
                <w:sz w:val="24"/>
              </w:rPr>
            </w:pPr>
          </w:p>
        </w:tc>
      </w:tr>
    </w:tbl>
    <w:p w:rsidR="00E33956" w:rsidRPr="00095981" w:rsidRDefault="00E33956" w:rsidP="00E33956">
      <w:pPr>
        <w:rPr>
          <w:sz w:val="18"/>
        </w:rPr>
      </w:pPr>
    </w:p>
    <w:p w:rsidR="00E33956" w:rsidRPr="00095981" w:rsidRDefault="00E33956" w:rsidP="00E33956">
      <w:pPr>
        <w:rPr>
          <w:sz w:val="18"/>
        </w:rPr>
      </w:pPr>
      <w:r w:rsidRPr="00095981">
        <w:rPr>
          <w:noProof/>
          <w:sz w:val="18"/>
        </w:rPr>
        <mc:AlternateContent>
          <mc:Choice Requires="wps">
            <w:drawing>
              <wp:anchor distT="0" distB="0" distL="114300" distR="114300" simplePos="0" relativeHeight="251660288" behindDoc="0" locked="0" layoutInCell="1" allowOverlap="1" wp14:anchorId="23BC6313" wp14:editId="0D319C8F">
                <wp:simplePos x="0" y="0"/>
                <wp:positionH relativeFrom="column">
                  <wp:posOffset>2663190</wp:posOffset>
                </wp:positionH>
                <wp:positionV relativeFrom="paragraph">
                  <wp:posOffset>98425</wp:posOffset>
                </wp:positionV>
                <wp:extent cx="247650" cy="177800"/>
                <wp:effectExtent l="0" t="3175" r="3810" b="0"/>
                <wp:wrapNone/>
                <wp:docPr id="26"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956" w:rsidRPr="00F36C47" w:rsidRDefault="00E33956" w:rsidP="00E33956">
                            <w:pPr>
                              <w:rPr>
                                <w:vertAlign w:val="superscript"/>
                              </w:rPr>
                            </w:pPr>
                            <w:r>
                              <w:rPr>
                                <w:vertAlign w:val="superscript"/>
                              </w:rPr>
                              <w:t>1</w:t>
                            </w:r>
                            <w:r w:rsidRPr="00F36C47">
                              <w:rPr>
                                <w:vertAlign w:val="superscript"/>
                              </w:rPr>
                              <w:t>/</w:t>
                            </w:r>
                          </w:p>
                          <w:p w:rsidR="00E33956" w:rsidRDefault="00E33956" w:rsidP="00E3395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BC6313" id="_x0000_t202" coordsize="21600,21600" o:spt="202" path="m,l,21600r21600,l21600,xe">
                <v:stroke joinstyle="miter"/>
                <v:path gradientshapeok="t" o:connecttype="rect"/>
              </v:shapetype>
              <v:shape id="Text Box 61" o:spid="_x0000_s1026" type="#_x0000_t202" style="position:absolute;margin-left:209.7pt;margin-top:7.75pt;width:19.5pt;height: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" filled="f" stroked="f">
                <v:textbox>
                  <w:txbxContent>
                    <w:p w:rsidR="00E33956" w:rsidRPr="00F36C47" w:rsidRDefault="00E33956" w:rsidP="00E33956">
                      <w:pPr>
                        <w:rPr>
                          <w:vertAlign w:val="superscript"/>
                        </w:rPr>
                      </w:pPr>
                      <w:r>
                        <w:rPr>
                          <w:vertAlign w:val="superscript"/>
                        </w:rPr>
                        <w:t>1</w:t>
                      </w:r>
                      <w:r w:rsidRPr="00F36C47">
                        <w:rPr>
                          <w:vertAlign w:val="superscript"/>
                        </w:rPr>
                        <w:t>/</w:t>
                      </w:r>
                    </w:p>
                    <w:p w:rsidR="00E33956" w:rsidRDefault="00E33956" w:rsidP="00E33956"/>
                  </w:txbxContent>
                </v:textbox>
              </v:shape>
            </w:pict>
          </mc:Fallback>
        </mc:AlternateContent>
      </w:r>
    </w:p>
    <w:tbl>
      <w:tblPr>
        <w:tblW w:w="0" w:type="auto"/>
        <w:tblBorders>
          <w:bottom w:val="dotted" w:sz="8" w:space="0" w:color="auto"/>
        </w:tblBorders>
        <w:tblLayout w:type="fixed"/>
        <w:tblCellMar>
          <w:left w:w="70" w:type="dxa"/>
          <w:right w:w="70" w:type="dxa"/>
        </w:tblCellMar>
        <w:tblLook w:val="0000" w:firstRow="0" w:lastRow="0" w:firstColumn="0" w:lastColumn="0" w:noHBand="0" w:noVBand="0"/>
      </w:tblPr>
      <w:tblGrid>
        <w:gridCol w:w="4606"/>
      </w:tblGrid>
      <w:tr w:rsidR="00095981" w:rsidRPr="00095981" w:rsidTr="007E7895">
        <w:tc>
          <w:tcPr>
            <w:tcW w:w="4606" w:type="dxa"/>
            <w:vAlign w:val="bottom"/>
          </w:tcPr>
          <w:p w:rsidR="00E33956" w:rsidRPr="00095981" w:rsidRDefault="00E33956" w:rsidP="007E7895">
            <w:pPr>
              <w:jc w:val="both"/>
              <w:rPr>
                <w:sz w:val="24"/>
                <w:szCs w:val="24"/>
              </w:rPr>
            </w:pPr>
          </w:p>
        </w:tc>
      </w:tr>
    </w:tbl>
    <w:p w:rsidR="00E33956" w:rsidRPr="00095981" w:rsidRDefault="00E33956" w:rsidP="00E33956">
      <w:pPr>
        <w:jc w:val="both"/>
        <w:rPr>
          <w:sz w:val="24"/>
        </w:rPr>
      </w:pPr>
    </w:p>
    <w:p w:rsidR="00E33956" w:rsidRPr="00095981" w:rsidRDefault="00E33956" w:rsidP="00E33956">
      <w:pPr>
        <w:jc w:val="both"/>
        <w:rPr>
          <w:sz w:val="24"/>
        </w:rPr>
      </w:pPr>
      <w:r w:rsidRPr="00095981">
        <w:rPr>
          <w:rFonts w:ascii="MS Sans Serif" w:hAnsi="MS Sans Serif"/>
          <w:noProof/>
        </w:rPr>
        <mc:AlternateContent>
          <mc:Choice Requires="wps">
            <w:drawing>
              <wp:anchor distT="0" distB="0" distL="114300" distR="114300" simplePos="0" relativeHeight="251659264" behindDoc="0" locked="0" layoutInCell="1" allowOverlap="1" wp14:anchorId="434FC675" wp14:editId="667D4C4B">
                <wp:simplePos x="0" y="0"/>
                <wp:positionH relativeFrom="column">
                  <wp:posOffset>5749290</wp:posOffset>
                </wp:positionH>
                <wp:positionV relativeFrom="paragraph">
                  <wp:posOffset>-5080</wp:posOffset>
                </wp:positionV>
                <wp:extent cx="247650" cy="177800"/>
                <wp:effectExtent l="0" t="4445" r="3810" b="0"/>
                <wp:wrapNone/>
                <wp:docPr id="25"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956" w:rsidRPr="00F36C47" w:rsidRDefault="00E33956" w:rsidP="00E33956">
                            <w:pPr>
                              <w:jc w:val="right"/>
                              <w:rPr>
                                <w:vertAlign w:val="superscript"/>
                              </w:rPr>
                            </w:pPr>
                            <w:r w:rsidRPr="00F36C47">
                              <w:rPr>
                                <w:vertAlign w:val="superscript"/>
                              </w:rPr>
                              <w:t>2/</w:t>
                            </w:r>
                          </w:p>
                          <w:p w:rsidR="00E33956" w:rsidRDefault="00E33956" w:rsidP="00E33956">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4FC675" id="Text Box 60" o:spid="_x0000_s1027" type="#_x0000_t202" style="position:absolute;left:0;text-align:left;margin-left:452.7pt;margin-top:-.4pt;width:19.5pt;height: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" filled="f" stroked="f">
                <v:textbox>
                  <w:txbxContent>
                    <w:p w:rsidR="00E33956" w:rsidRPr="00F36C47" w:rsidRDefault="00E33956" w:rsidP="00E33956">
                      <w:pPr>
                        <w:jc w:val="right"/>
                        <w:rPr>
                          <w:vertAlign w:val="superscript"/>
                        </w:rPr>
                      </w:pPr>
                      <w:r w:rsidRPr="00F36C47">
                        <w:rPr>
                          <w:vertAlign w:val="superscript"/>
                        </w:rPr>
                        <w:t>2/</w:t>
                      </w:r>
                    </w:p>
                    <w:p w:rsidR="00E33956" w:rsidRDefault="00E33956" w:rsidP="00E33956">
                      <w:pPr>
                        <w:jc w:val="right"/>
                      </w:pPr>
                    </w:p>
                  </w:txbxContent>
                </v:textbox>
              </v:shape>
            </w:pict>
          </mc:Fallback>
        </mc:AlternateContent>
      </w:r>
    </w:p>
    <w:p w:rsidR="00E33956" w:rsidRPr="00095981" w:rsidRDefault="00E33956" w:rsidP="00E33956">
      <w:pPr>
        <w:pBdr>
          <w:top w:val="single" w:sz="4" w:space="1" w:color="auto"/>
        </w:pBdr>
        <w:ind w:left="4820" w:right="50"/>
        <w:jc w:val="center"/>
        <w:rPr>
          <w:sz w:val="22"/>
        </w:rPr>
      </w:pPr>
      <w:r w:rsidRPr="00095981">
        <w:t xml:space="preserve">podpis </w:t>
      </w:r>
      <w:r w:rsidRPr="00095981">
        <w:rPr>
          <w:szCs w:val="18"/>
        </w:rPr>
        <w:t xml:space="preserve">/ </w:t>
      </w:r>
      <w:r w:rsidRPr="00095981">
        <w:rPr>
          <w:szCs w:val="18"/>
          <w:lang w:val="hu-HU"/>
        </w:rPr>
        <w:t>aláírás</w:t>
      </w:r>
      <w:r w:rsidRPr="00095981">
        <w:t xml:space="preserve"> / </w:t>
      </w:r>
      <w:r w:rsidRPr="00095981">
        <w:rPr>
          <w:lang w:val="uk-UA"/>
        </w:rPr>
        <w:t>підпис</w:t>
      </w:r>
      <w:r w:rsidRPr="00095981">
        <w:t xml:space="preserve"> / </w:t>
      </w:r>
      <w:proofErr w:type="spellStart"/>
      <w:r w:rsidRPr="00095981">
        <w:t>підпис</w:t>
      </w:r>
      <w:proofErr w:type="spellEnd"/>
      <w:r w:rsidRPr="00095981">
        <w:t xml:space="preserve"> /</w:t>
      </w:r>
      <w:r w:rsidRPr="00095981">
        <w:br/>
      </w:r>
      <w:proofErr w:type="spellStart"/>
      <w:r w:rsidRPr="00095981">
        <w:t>podpisos</w:t>
      </w:r>
      <w:proofErr w:type="spellEnd"/>
      <w:r w:rsidRPr="00095981">
        <w:t xml:space="preserve"> / </w:t>
      </w:r>
      <w:r w:rsidRPr="00095981">
        <w:rPr>
          <w:lang w:val="de-DE"/>
        </w:rPr>
        <w:t>Unterschrift</w:t>
      </w:r>
    </w:p>
    <w:p w:rsidR="00E33956" w:rsidRPr="00095981" w:rsidRDefault="00E33956" w:rsidP="00E33956">
      <w:pPr>
        <w:spacing w:before="240"/>
        <w:ind w:right="335"/>
        <w:jc w:val="both"/>
        <w:rPr>
          <w:b/>
          <w:sz w:val="22"/>
          <w:szCs w:val="22"/>
        </w:rPr>
      </w:pPr>
    </w:p>
    <w:p w:rsidR="00E33956" w:rsidRDefault="00E33956" w:rsidP="00E33956">
      <w:pPr>
        <w:spacing w:before="240"/>
        <w:ind w:right="335"/>
        <w:jc w:val="both"/>
        <w:rPr>
          <w:b/>
          <w:sz w:val="22"/>
          <w:szCs w:val="22"/>
          <w:lang w:val="de-DE"/>
        </w:rPr>
      </w:pPr>
      <w:r w:rsidRPr="00095981">
        <w:rPr>
          <w:b/>
          <w:sz w:val="22"/>
          <w:szCs w:val="22"/>
        </w:rPr>
        <w:t xml:space="preserve">Obrátiť / </w:t>
      </w:r>
      <w:r w:rsidRPr="00095981">
        <w:rPr>
          <w:b/>
          <w:sz w:val="24"/>
          <w:lang w:val="hu-HU"/>
        </w:rPr>
        <w:t>Fordítsa meg a lapot</w:t>
      </w:r>
      <w:r w:rsidRPr="00095981">
        <w:rPr>
          <w:b/>
          <w:sz w:val="22"/>
          <w:szCs w:val="22"/>
        </w:rPr>
        <w:t xml:space="preserve"> / </w:t>
      </w:r>
      <w:r w:rsidRPr="00095981">
        <w:rPr>
          <w:b/>
          <w:sz w:val="22"/>
          <w:szCs w:val="22"/>
          <w:lang w:val="uk-UA"/>
        </w:rPr>
        <w:t>Перегорнути</w:t>
      </w:r>
      <w:r w:rsidRPr="00095981">
        <w:rPr>
          <w:b/>
          <w:sz w:val="22"/>
          <w:szCs w:val="22"/>
        </w:rPr>
        <w:t xml:space="preserve"> / </w:t>
      </w:r>
      <w:proofErr w:type="spellStart"/>
      <w:r w:rsidRPr="00095981">
        <w:rPr>
          <w:b/>
          <w:sz w:val="22"/>
          <w:szCs w:val="22"/>
        </w:rPr>
        <w:t>Обернути</w:t>
      </w:r>
      <w:proofErr w:type="spellEnd"/>
      <w:r w:rsidRPr="00095981">
        <w:rPr>
          <w:b/>
          <w:sz w:val="22"/>
          <w:szCs w:val="22"/>
        </w:rPr>
        <w:t xml:space="preserve"> / Te </w:t>
      </w:r>
      <w:proofErr w:type="spellStart"/>
      <w:r w:rsidRPr="00095981">
        <w:rPr>
          <w:b/>
          <w:sz w:val="22"/>
          <w:szCs w:val="22"/>
        </w:rPr>
        <w:t>visarel</w:t>
      </w:r>
      <w:proofErr w:type="spellEnd"/>
      <w:r w:rsidRPr="00095981">
        <w:rPr>
          <w:b/>
          <w:sz w:val="22"/>
          <w:szCs w:val="22"/>
        </w:rPr>
        <w:t xml:space="preserve"> / </w:t>
      </w:r>
      <w:r w:rsidRPr="00095981">
        <w:rPr>
          <w:b/>
          <w:sz w:val="22"/>
          <w:szCs w:val="22"/>
          <w:lang w:val="de-DE"/>
        </w:rPr>
        <w:t>Wenden</w:t>
      </w:r>
    </w:p>
    <w:p w:rsidR="00095981" w:rsidRPr="00095981" w:rsidRDefault="00095981" w:rsidP="00E33956">
      <w:pPr>
        <w:spacing w:before="240"/>
        <w:ind w:right="335"/>
        <w:jc w:val="both"/>
      </w:pPr>
    </w:p>
    <w:p w:rsidR="00E33956" w:rsidRPr="00095981" w:rsidRDefault="00E33956" w:rsidP="00E33956">
      <w:pPr>
        <w:keepNext/>
        <w:outlineLvl w:val="4"/>
        <w:rPr>
          <w:b/>
          <w:sz w:val="10"/>
        </w:rPr>
      </w:pPr>
      <w:r w:rsidRPr="00095981">
        <w:rPr>
          <w:b/>
          <w:sz w:val="10"/>
        </w:rPr>
        <w:t>_____________</w:t>
      </w:r>
    </w:p>
    <w:p w:rsidR="00E33956" w:rsidRPr="00095981" w:rsidRDefault="00E33956" w:rsidP="00E33956">
      <w:pPr>
        <w:jc w:val="both"/>
        <w:rPr>
          <w:b/>
          <w:spacing w:val="-10"/>
          <w:sz w:val="18"/>
          <w:szCs w:val="18"/>
        </w:rPr>
      </w:pPr>
      <w:r w:rsidRPr="00095981">
        <w:rPr>
          <w:spacing w:val="-10"/>
          <w:sz w:val="18"/>
          <w:szCs w:val="18"/>
          <w:vertAlign w:val="superscript"/>
        </w:rPr>
        <w:t>1/</w:t>
      </w:r>
      <w:r w:rsidRPr="00095981">
        <w:rPr>
          <w:spacing w:val="-10"/>
          <w:sz w:val="18"/>
          <w:szCs w:val="18"/>
        </w:rPr>
        <w:t xml:space="preserve"> </w:t>
      </w:r>
      <w:r w:rsidRPr="00095981">
        <w:rPr>
          <w:sz w:val="18"/>
          <w:szCs w:val="18"/>
        </w:rPr>
        <w:t xml:space="preserve">Obec, dátum / </w:t>
      </w:r>
      <w:proofErr w:type="spellStart"/>
      <w:r w:rsidRPr="00095981">
        <w:rPr>
          <w:sz w:val="18"/>
          <w:szCs w:val="18"/>
        </w:rPr>
        <w:t>Község</w:t>
      </w:r>
      <w:proofErr w:type="spellEnd"/>
      <w:r w:rsidRPr="00095981">
        <w:rPr>
          <w:sz w:val="18"/>
          <w:szCs w:val="18"/>
        </w:rPr>
        <w:t xml:space="preserve">, dátum / </w:t>
      </w:r>
      <w:r w:rsidRPr="00095981">
        <w:rPr>
          <w:sz w:val="18"/>
          <w:szCs w:val="18"/>
          <w:lang w:val="uk-UA"/>
        </w:rPr>
        <w:t>Населений пункт</w:t>
      </w:r>
      <w:r w:rsidRPr="00095981">
        <w:rPr>
          <w:sz w:val="18"/>
          <w:szCs w:val="18"/>
        </w:rPr>
        <w:t xml:space="preserve">, </w:t>
      </w:r>
      <w:r w:rsidRPr="00095981">
        <w:rPr>
          <w:sz w:val="18"/>
          <w:szCs w:val="18"/>
          <w:lang w:val="uk-UA"/>
        </w:rPr>
        <w:t>д</w:t>
      </w:r>
      <w:r w:rsidRPr="00095981">
        <w:rPr>
          <w:sz w:val="18"/>
          <w:szCs w:val="18"/>
        </w:rPr>
        <w:t>a</w:t>
      </w:r>
      <w:r w:rsidRPr="00095981">
        <w:rPr>
          <w:sz w:val="18"/>
          <w:szCs w:val="18"/>
          <w:lang w:val="uk-UA"/>
        </w:rPr>
        <w:t>т</w:t>
      </w:r>
      <w:r w:rsidRPr="00095981">
        <w:rPr>
          <w:sz w:val="18"/>
          <w:szCs w:val="18"/>
        </w:rPr>
        <w:t xml:space="preserve">a </w:t>
      </w:r>
      <w:r w:rsidRPr="00095981">
        <w:rPr>
          <w:sz w:val="18"/>
          <w:szCs w:val="18"/>
          <w:lang w:val="de-DE"/>
        </w:rPr>
        <w:t xml:space="preserve">/ </w:t>
      </w:r>
      <w:proofErr w:type="spellStart"/>
      <w:r w:rsidRPr="00095981">
        <w:rPr>
          <w:sz w:val="18"/>
          <w:szCs w:val="18"/>
        </w:rPr>
        <w:t>Село</w:t>
      </w:r>
      <w:proofErr w:type="spellEnd"/>
      <w:r w:rsidRPr="00095981">
        <w:rPr>
          <w:sz w:val="18"/>
          <w:szCs w:val="18"/>
        </w:rPr>
        <w:t xml:space="preserve">, </w:t>
      </w:r>
      <w:proofErr w:type="spellStart"/>
      <w:r w:rsidRPr="00095981">
        <w:rPr>
          <w:sz w:val="18"/>
          <w:szCs w:val="18"/>
        </w:rPr>
        <w:t>датум</w:t>
      </w:r>
      <w:proofErr w:type="spellEnd"/>
      <w:r w:rsidRPr="00095981">
        <w:rPr>
          <w:sz w:val="18"/>
          <w:szCs w:val="18"/>
          <w:lang w:val="de-DE"/>
        </w:rPr>
        <w:t xml:space="preserve"> / </w:t>
      </w:r>
      <w:proofErr w:type="spellStart"/>
      <w:r w:rsidRPr="00095981">
        <w:rPr>
          <w:sz w:val="18"/>
          <w:szCs w:val="18"/>
        </w:rPr>
        <w:t>Gav</w:t>
      </w:r>
      <w:proofErr w:type="spellEnd"/>
      <w:r w:rsidRPr="00095981">
        <w:rPr>
          <w:sz w:val="18"/>
          <w:szCs w:val="18"/>
        </w:rPr>
        <w:t xml:space="preserve">, </w:t>
      </w:r>
      <w:proofErr w:type="spellStart"/>
      <w:r w:rsidRPr="00095981">
        <w:rPr>
          <w:sz w:val="18"/>
          <w:szCs w:val="18"/>
        </w:rPr>
        <w:t>datumos</w:t>
      </w:r>
      <w:proofErr w:type="spellEnd"/>
      <w:r w:rsidRPr="00095981">
        <w:rPr>
          <w:sz w:val="18"/>
          <w:szCs w:val="18"/>
          <w:lang w:val="de-DE"/>
        </w:rPr>
        <w:t xml:space="preserve"> / Gemeinde, </w:t>
      </w:r>
      <w:proofErr w:type="spellStart"/>
      <w:r w:rsidRPr="00095981">
        <w:rPr>
          <w:sz w:val="18"/>
          <w:szCs w:val="18"/>
          <w:lang w:val="de-DE"/>
        </w:rPr>
        <w:t>datum</w:t>
      </w:r>
      <w:proofErr w:type="spellEnd"/>
    </w:p>
    <w:p w:rsidR="00E33956" w:rsidRPr="00095981" w:rsidRDefault="00E33956" w:rsidP="00E33956">
      <w:pPr>
        <w:ind w:left="142" w:hanging="142"/>
        <w:jc w:val="both"/>
        <w:rPr>
          <w:b/>
          <w:spacing w:val="-10"/>
          <w:sz w:val="18"/>
          <w:szCs w:val="18"/>
        </w:rPr>
      </w:pPr>
      <w:r w:rsidRPr="00095981">
        <w:rPr>
          <w:spacing w:val="-10"/>
          <w:sz w:val="18"/>
          <w:szCs w:val="18"/>
          <w:vertAlign w:val="superscript"/>
        </w:rPr>
        <w:t>2/</w:t>
      </w:r>
      <w:r w:rsidRPr="00095981">
        <w:rPr>
          <w:spacing w:val="-10"/>
          <w:sz w:val="18"/>
          <w:szCs w:val="18"/>
        </w:rPr>
        <w:t xml:space="preserve"> </w:t>
      </w:r>
      <w:r w:rsidRPr="00095981">
        <w:rPr>
          <w:spacing w:val="-2"/>
          <w:sz w:val="18"/>
          <w:szCs w:val="18"/>
        </w:rPr>
        <w:t>Pečiatka obce</w:t>
      </w:r>
      <w:r w:rsidRPr="00095981">
        <w:rPr>
          <w:spacing w:val="-2"/>
          <w:sz w:val="18"/>
          <w:szCs w:val="18"/>
          <w:lang w:val="de-DE"/>
        </w:rPr>
        <w:t xml:space="preserve"> </w:t>
      </w:r>
      <w:r w:rsidRPr="00095981">
        <w:rPr>
          <w:spacing w:val="-2"/>
          <w:sz w:val="18"/>
          <w:szCs w:val="18"/>
        </w:rPr>
        <w:t xml:space="preserve">/ </w:t>
      </w:r>
      <w:r w:rsidRPr="00095981">
        <w:rPr>
          <w:spacing w:val="-2"/>
          <w:sz w:val="18"/>
        </w:rPr>
        <w:t xml:space="preserve">A </w:t>
      </w:r>
      <w:proofErr w:type="spellStart"/>
      <w:r w:rsidRPr="00095981">
        <w:rPr>
          <w:spacing w:val="-2"/>
          <w:sz w:val="18"/>
        </w:rPr>
        <w:t>község</w:t>
      </w:r>
      <w:proofErr w:type="spellEnd"/>
      <w:r w:rsidRPr="00095981">
        <w:rPr>
          <w:spacing w:val="-2"/>
          <w:sz w:val="18"/>
        </w:rPr>
        <w:t xml:space="preserve"> </w:t>
      </w:r>
      <w:proofErr w:type="spellStart"/>
      <w:r w:rsidRPr="00095981">
        <w:rPr>
          <w:spacing w:val="-2"/>
          <w:sz w:val="18"/>
        </w:rPr>
        <w:t>bélyegzője</w:t>
      </w:r>
      <w:proofErr w:type="spellEnd"/>
      <w:r w:rsidRPr="00095981">
        <w:rPr>
          <w:spacing w:val="-2"/>
          <w:sz w:val="18"/>
          <w:szCs w:val="18"/>
        </w:rPr>
        <w:t xml:space="preserve"> / </w:t>
      </w:r>
      <w:r w:rsidRPr="00095981">
        <w:rPr>
          <w:spacing w:val="-2"/>
          <w:sz w:val="18"/>
          <w:szCs w:val="18"/>
          <w:lang w:val="uk-UA"/>
        </w:rPr>
        <w:t xml:space="preserve">Печатка </w:t>
      </w:r>
      <w:r w:rsidRPr="00095981">
        <w:rPr>
          <w:rFonts w:eastAsia="Calibri"/>
          <w:sz w:val="18"/>
          <w:szCs w:val="22"/>
          <w:lang w:eastAsia="en-US"/>
        </w:rPr>
        <w:t>o</w:t>
      </w:r>
      <w:r w:rsidRPr="00095981">
        <w:rPr>
          <w:rFonts w:eastAsia="Calibri"/>
          <w:sz w:val="18"/>
          <w:szCs w:val="22"/>
          <w:lang w:val="uk-UA" w:eastAsia="en-US"/>
        </w:rPr>
        <w:t>бласт</w:t>
      </w:r>
      <w:r w:rsidRPr="00095981">
        <w:rPr>
          <w:rFonts w:eastAsia="Calibri"/>
          <w:sz w:val="18"/>
          <w:szCs w:val="22"/>
          <w:lang w:eastAsia="en-US"/>
        </w:rPr>
        <w:t>i</w:t>
      </w:r>
      <w:r w:rsidRPr="00095981">
        <w:rPr>
          <w:spacing w:val="-2"/>
          <w:sz w:val="18"/>
          <w:szCs w:val="18"/>
          <w:lang w:val="de-DE"/>
        </w:rPr>
        <w:t xml:space="preserve"> / </w:t>
      </w:r>
      <w:proofErr w:type="spellStart"/>
      <w:r w:rsidRPr="00095981">
        <w:rPr>
          <w:spacing w:val="-2"/>
          <w:sz w:val="18"/>
          <w:szCs w:val="18"/>
        </w:rPr>
        <w:t>Печатка</w:t>
      </w:r>
      <w:proofErr w:type="spellEnd"/>
      <w:r w:rsidRPr="00095981">
        <w:rPr>
          <w:spacing w:val="-2"/>
          <w:sz w:val="18"/>
          <w:szCs w:val="18"/>
        </w:rPr>
        <w:t xml:space="preserve"> </w:t>
      </w:r>
      <w:proofErr w:type="spellStart"/>
      <w:r w:rsidRPr="00095981">
        <w:rPr>
          <w:spacing w:val="-2"/>
          <w:sz w:val="18"/>
          <w:szCs w:val="18"/>
        </w:rPr>
        <w:t>села</w:t>
      </w:r>
      <w:proofErr w:type="spellEnd"/>
      <w:r w:rsidRPr="00095981">
        <w:rPr>
          <w:spacing w:val="-2"/>
          <w:sz w:val="18"/>
          <w:szCs w:val="18"/>
          <w:lang w:val="de-DE"/>
        </w:rPr>
        <w:t xml:space="preserve"> / </w:t>
      </w:r>
      <w:proofErr w:type="spellStart"/>
      <w:r w:rsidRPr="00095981">
        <w:rPr>
          <w:spacing w:val="-2"/>
          <w:sz w:val="18"/>
          <w:szCs w:val="18"/>
        </w:rPr>
        <w:t>Uradno</w:t>
      </w:r>
      <w:proofErr w:type="spellEnd"/>
      <w:r w:rsidRPr="00095981">
        <w:rPr>
          <w:spacing w:val="-2"/>
          <w:sz w:val="18"/>
          <w:szCs w:val="18"/>
        </w:rPr>
        <w:t xml:space="preserve"> </w:t>
      </w:r>
      <w:proofErr w:type="spellStart"/>
      <w:r w:rsidRPr="00095981">
        <w:rPr>
          <w:spacing w:val="-2"/>
          <w:sz w:val="18"/>
          <w:szCs w:val="18"/>
        </w:rPr>
        <w:t>cajchos</w:t>
      </w:r>
      <w:proofErr w:type="spellEnd"/>
      <w:r w:rsidRPr="00095981">
        <w:rPr>
          <w:spacing w:val="-2"/>
          <w:sz w:val="18"/>
          <w:szCs w:val="18"/>
          <w:lang w:val="de-DE"/>
        </w:rPr>
        <w:t xml:space="preserve"> / Stempel der Gemeinde</w:t>
      </w:r>
    </w:p>
    <w:p w:rsidR="00E33956" w:rsidRPr="00095981" w:rsidRDefault="00E33956" w:rsidP="00E33956">
      <w:pPr>
        <w:jc w:val="both"/>
        <w:rPr>
          <w:sz w:val="22"/>
          <w:szCs w:val="24"/>
        </w:rPr>
      </w:pPr>
      <w:r w:rsidRPr="00095981">
        <w:rPr>
          <w:sz w:val="22"/>
          <w:szCs w:val="24"/>
        </w:rPr>
        <w:lastRenderedPageBreak/>
        <w:t>Poučenie:</w:t>
      </w:r>
    </w:p>
    <w:p w:rsidR="00E33956" w:rsidRPr="00095981" w:rsidRDefault="00E33956" w:rsidP="00E33956">
      <w:pPr>
        <w:tabs>
          <w:tab w:val="left" w:pos="284"/>
        </w:tabs>
        <w:jc w:val="both"/>
        <w:rPr>
          <w:szCs w:val="24"/>
        </w:rPr>
      </w:pPr>
      <w:r w:rsidRPr="00095981">
        <w:rPr>
          <w:szCs w:val="24"/>
        </w:rPr>
        <w:t>1.</w:t>
      </w:r>
      <w:r w:rsidRPr="00095981">
        <w:rPr>
          <w:szCs w:val="24"/>
        </w:rPr>
        <w:tab/>
        <w:t>Volič preukáže pred hlasovaním svoju totožnosť občianskym preukazom.</w:t>
      </w:r>
    </w:p>
    <w:p w:rsidR="00E33956" w:rsidRPr="00095981" w:rsidRDefault="00E33956" w:rsidP="00E33956">
      <w:pPr>
        <w:tabs>
          <w:tab w:val="left" w:pos="284"/>
        </w:tabs>
        <w:jc w:val="both"/>
        <w:rPr>
          <w:szCs w:val="24"/>
        </w:rPr>
      </w:pPr>
      <w:r w:rsidRPr="00095981">
        <w:rPr>
          <w:szCs w:val="24"/>
        </w:rPr>
        <w:t>2.</w:t>
      </w:r>
      <w:r w:rsidRPr="00095981">
        <w:rPr>
          <w:szCs w:val="24"/>
        </w:rPr>
        <w:tab/>
        <w:t>Od členov komisie dostane volič hlasovací lístok a prázdnu obálku, čo potvrdí vlastnoručným podpisom.</w:t>
      </w:r>
    </w:p>
    <w:p w:rsidR="00E33956" w:rsidRPr="00095981" w:rsidRDefault="00E33956" w:rsidP="00E33956">
      <w:pPr>
        <w:tabs>
          <w:tab w:val="left" w:pos="284"/>
        </w:tabs>
        <w:ind w:left="284" w:hanging="284"/>
        <w:jc w:val="both"/>
        <w:rPr>
          <w:szCs w:val="24"/>
        </w:rPr>
      </w:pPr>
      <w:r w:rsidRPr="00095981">
        <w:rPr>
          <w:szCs w:val="24"/>
        </w:rPr>
        <w:t>3.</w:t>
      </w:r>
      <w:r w:rsidRPr="00095981">
        <w:rPr>
          <w:szCs w:val="24"/>
        </w:rPr>
        <w:tab/>
        <w:t>V osobitnom priestore určenom na úpravu hlasovacích lístkov volič na hlasovacom lístku zakrúžkuje odpoveď „áno“ alebo odpoveď „nie“ osobitne pre každú otázku. Potom hlasovací lístok vloží volič</w:t>
      </w:r>
      <w:r w:rsidRPr="00095981">
        <w:t xml:space="preserve"> do obálky a následne do volebnej schránky. </w:t>
      </w:r>
      <w:r w:rsidRPr="00095981">
        <w:rPr>
          <w:bCs/>
        </w:rPr>
        <w:t>Nesprávne upravený hlasovací lístok odloží volič do schránky na odloženie nepoužitých alebo nesprávne upravených hlasovacích lístkov, inak sa dopustí priestupku</w:t>
      </w:r>
      <w:r w:rsidRPr="00095981">
        <w:rPr>
          <w:bCs/>
          <w:szCs w:val="18"/>
        </w:rPr>
        <w:t>, za ktorý mu bude uložená pokuta 33 eur</w:t>
      </w:r>
      <w:r w:rsidRPr="00095981">
        <w:rPr>
          <w:bCs/>
        </w:rPr>
        <w:t>.</w:t>
      </w:r>
    </w:p>
    <w:p w:rsidR="00E33956" w:rsidRPr="00095981" w:rsidRDefault="00E33956" w:rsidP="00E33956">
      <w:pPr>
        <w:spacing w:before="200"/>
        <w:jc w:val="both"/>
        <w:rPr>
          <w:sz w:val="24"/>
          <w:lang w:val="hu-HU"/>
        </w:rPr>
      </w:pPr>
      <w:r w:rsidRPr="00095981">
        <w:rPr>
          <w:sz w:val="22"/>
          <w:lang w:val="hu-HU"/>
        </w:rPr>
        <w:t>Útmutató</w:t>
      </w:r>
      <w:r w:rsidRPr="00095981">
        <w:rPr>
          <w:sz w:val="24"/>
          <w:lang w:val="hu-HU"/>
        </w:rPr>
        <w:t>:</w:t>
      </w:r>
    </w:p>
    <w:p w:rsidR="00E33956" w:rsidRPr="00095981" w:rsidRDefault="00E33956" w:rsidP="00E33956">
      <w:pPr>
        <w:tabs>
          <w:tab w:val="left" w:pos="284"/>
        </w:tabs>
        <w:ind w:left="284" w:hanging="284"/>
        <w:jc w:val="both"/>
        <w:rPr>
          <w:szCs w:val="24"/>
          <w:lang w:val="hu-HU"/>
        </w:rPr>
      </w:pPr>
      <w:r w:rsidRPr="00095981">
        <w:rPr>
          <w:szCs w:val="24"/>
          <w:lang w:val="hu-HU"/>
        </w:rPr>
        <w:t>1.</w:t>
      </w:r>
      <w:r w:rsidRPr="00095981">
        <w:rPr>
          <w:szCs w:val="24"/>
          <w:lang w:val="hu-HU"/>
        </w:rPr>
        <w:tab/>
        <w:t xml:space="preserve">A </w:t>
      </w:r>
      <w:r w:rsidRPr="00095981">
        <w:rPr>
          <w:lang w:val="hu-HU"/>
        </w:rPr>
        <w:t>választópolgár a szavazás előtt személyi igazolványával igazolja személyazonosságát.</w:t>
      </w:r>
    </w:p>
    <w:p w:rsidR="00E33956" w:rsidRPr="00095981" w:rsidRDefault="00E33956" w:rsidP="00E33956">
      <w:pPr>
        <w:tabs>
          <w:tab w:val="left" w:pos="284"/>
        </w:tabs>
        <w:ind w:left="284" w:hanging="284"/>
        <w:jc w:val="both"/>
        <w:rPr>
          <w:szCs w:val="24"/>
          <w:lang w:val="hu-HU"/>
        </w:rPr>
      </w:pPr>
      <w:r w:rsidRPr="00095981">
        <w:rPr>
          <w:szCs w:val="24"/>
          <w:lang w:val="hu-HU"/>
        </w:rPr>
        <w:t>2.</w:t>
      </w:r>
      <w:r w:rsidRPr="00095981">
        <w:rPr>
          <w:szCs w:val="24"/>
          <w:lang w:val="hu-HU"/>
        </w:rPr>
        <w:tab/>
        <w:t>A bizottság tagjaitól a választópolgár megkapja a szavazólapot és egy üres borítékot, amit saját kezű aláírásával igazol.</w:t>
      </w:r>
    </w:p>
    <w:p w:rsidR="00E33956" w:rsidRPr="00095981" w:rsidRDefault="00E33956" w:rsidP="00E33956">
      <w:pPr>
        <w:tabs>
          <w:tab w:val="left" w:pos="284"/>
        </w:tabs>
        <w:ind w:left="284" w:hanging="284"/>
        <w:jc w:val="both"/>
        <w:rPr>
          <w:szCs w:val="24"/>
          <w:lang w:val="hu-HU"/>
        </w:rPr>
      </w:pPr>
      <w:r w:rsidRPr="00095981">
        <w:rPr>
          <w:szCs w:val="24"/>
          <w:lang w:val="hu-HU"/>
        </w:rPr>
        <w:t>3.</w:t>
      </w:r>
      <w:r w:rsidRPr="00095981">
        <w:rPr>
          <w:szCs w:val="24"/>
          <w:lang w:val="hu-HU"/>
        </w:rPr>
        <w:tab/>
        <w:t>A szavazólapok kitöltésére kijelölt külön helyiségben a választópolgár a szavazólapon minden egyes kérdésnél külön bekarikázza az „igen” vagy a „nem” választ. Ezt követően a választópolgár a szavazólapot a borítékba, majd a választási urnába helyezi. A nem megfelelően kitöltött szavazólapot a választópolgár a felhasználatlan vagy helytelenül kitöltött szavazólapoknak szánt urnába helyezi, ellenkező esetben szabálysértést követ el, amit 33 euró bírsággal sújthatnak.</w:t>
      </w:r>
    </w:p>
    <w:p w:rsidR="00E33956" w:rsidRPr="00095981" w:rsidRDefault="00E33956" w:rsidP="00E33956">
      <w:pPr>
        <w:spacing w:before="200"/>
        <w:jc w:val="both"/>
        <w:rPr>
          <w:sz w:val="22"/>
          <w:szCs w:val="22"/>
        </w:rPr>
      </w:pPr>
      <w:r w:rsidRPr="00095981">
        <w:rPr>
          <w:sz w:val="22"/>
          <w:szCs w:val="22"/>
        </w:rPr>
        <w:t>I</w:t>
      </w:r>
      <w:r w:rsidRPr="00095981">
        <w:rPr>
          <w:sz w:val="22"/>
          <w:szCs w:val="22"/>
          <w:lang w:val="uk-UA"/>
        </w:rPr>
        <w:t>н</w:t>
      </w:r>
      <w:proofErr w:type="spellStart"/>
      <w:r w:rsidRPr="00095981">
        <w:rPr>
          <w:sz w:val="22"/>
          <w:szCs w:val="22"/>
        </w:rPr>
        <w:t>cтpyкцi</w:t>
      </w:r>
      <w:proofErr w:type="spellEnd"/>
      <w:r w:rsidRPr="00095981">
        <w:rPr>
          <w:sz w:val="22"/>
          <w:szCs w:val="22"/>
          <w:lang w:val="uk-UA"/>
        </w:rPr>
        <w:t>я</w:t>
      </w:r>
      <w:r w:rsidRPr="00095981">
        <w:rPr>
          <w:sz w:val="22"/>
          <w:szCs w:val="22"/>
        </w:rPr>
        <w:t>:</w:t>
      </w:r>
    </w:p>
    <w:p w:rsidR="00E33956" w:rsidRPr="00E45EC3" w:rsidRDefault="00E33956" w:rsidP="00E33956">
      <w:pPr>
        <w:tabs>
          <w:tab w:val="left" w:pos="284"/>
        </w:tabs>
        <w:ind w:left="284" w:hanging="284"/>
        <w:jc w:val="both"/>
        <w:rPr>
          <w:szCs w:val="24"/>
        </w:rPr>
      </w:pPr>
      <w:bookmarkStart w:id="0" w:name="_GoBack"/>
      <w:r w:rsidRPr="00E45EC3">
        <w:rPr>
          <w:sz w:val="18"/>
          <w:szCs w:val="24"/>
        </w:rPr>
        <w:t>1.</w:t>
      </w:r>
      <w:r w:rsidRPr="00E45EC3">
        <w:rPr>
          <w:sz w:val="18"/>
          <w:szCs w:val="24"/>
        </w:rPr>
        <w:tab/>
      </w:r>
      <w:r w:rsidRPr="00E45EC3">
        <w:rPr>
          <w:szCs w:val="24"/>
          <w:lang w:val="uk-UA"/>
        </w:rPr>
        <w:t>Перед голосуванням виборець повинен пред’явити свій паспорт.</w:t>
      </w:r>
    </w:p>
    <w:p w:rsidR="00E33956" w:rsidRPr="00E45EC3" w:rsidRDefault="00E33956" w:rsidP="00E33956">
      <w:pPr>
        <w:tabs>
          <w:tab w:val="left" w:pos="284"/>
        </w:tabs>
        <w:ind w:left="284" w:hanging="284"/>
        <w:jc w:val="both"/>
        <w:rPr>
          <w:szCs w:val="24"/>
        </w:rPr>
      </w:pPr>
      <w:r w:rsidRPr="00E45EC3">
        <w:rPr>
          <w:szCs w:val="24"/>
        </w:rPr>
        <w:t>2.</w:t>
      </w:r>
      <w:r w:rsidRPr="00E45EC3">
        <w:rPr>
          <w:szCs w:val="24"/>
        </w:rPr>
        <w:tab/>
      </w:r>
      <w:r w:rsidRPr="00E45EC3">
        <w:rPr>
          <w:szCs w:val="24"/>
          <w:lang w:val="uk-UA"/>
        </w:rPr>
        <w:t>Від членів комісії виборець отримає бюлетень для голосування та чистий конверт, що підтверджує своїм власноручним підписом.</w:t>
      </w:r>
    </w:p>
    <w:p w:rsidR="00E33956" w:rsidRPr="00E45EC3" w:rsidRDefault="00E33956" w:rsidP="00E33956">
      <w:pPr>
        <w:tabs>
          <w:tab w:val="left" w:pos="284"/>
        </w:tabs>
        <w:ind w:left="284" w:hanging="284"/>
        <w:jc w:val="both"/>
        <w:rPr>
          <w:szCs w:val="24"/>
        </w:rPr>
      </w:pPr>
      <w:r w:rsidRPr="00E45EC3">
        <w:rPr>
          <w:szCs w:val="24"/>
        </w:rPr>
        <w:t>3.</w:t>
      </w:r>
      <w:r w:rsidRPr="00E45EC3">
        <w:rPr>
          <w:szCs w:val="24"/>
        </w:rPr>
        <w:tab/>
      </w:r>
      <w:r w:rsidRPr="00E45EC3">
        <w:rPr>
          <w:szCs w:val="24"/>
          <w:lang w:val="uk-UA"/>
        </w:rPr>
        <w:t>У спеціальній зоні, призначеній для заповнення виборчих бюлетенів, виборець обводить на бюлетені відповідь "так" або відповідь "ні" окремо для кожного запитання. Потім виборець кладе бюлетень у конверт, який вкидає у скриньку для голосування. Неправильно заповнений виборчий бюлетень виборець відкладає у скриньку для невикористаних або неправильно заповнених виборчих бюлетенів, інакше це буде вважатися правопорушенням, за яке він буде оштрафований на 33 євро.</w:t>
      </w:r>
    </w:p>
    <w:p w:rsidR="00E33956" w:rsidRPr="00E45EC3" w:rsidRDefault="00E33956" w:rsidP="00E33956">
      <w:pPr>
        <w:spacing w:before="200"/>
        <w:jc w:val="both"/>
        <w:rPr>
          <w:sz w:val="22"/>
          <w:szCs w:val="24"/>
        </w:rPr>
      </w:pPr>
      <w:proofErr w:type="spellStart"/>
      <w:r w:rsidRPr="00E45EC3">
        <w:rPr>
          <w:sz w:val="22"/>
          <w:szCs w:val="24"/>
        </w:rPr>
        <w:t>Поучіня</w:t>
      </w:r>
      <w:proofErr w:type="spellEnd"/>
      <w:r w:rsidRPr="00E45EC3">
        <w:rPr>
          <w:sz w:val="22"/>
          <w:szCs w:val="24"/>
        </w:rPr>
        <w:t>:</w:t>
      </w:r>
    </w:p>
    <w:p w:rsidR="00E33956" w:rsidRPr="00E45EC3" w:rsidRDefault="00E33956" w:rsidP="00E33956">
      <w:pPr>
        <w:tabs>
          <w:tab w:val="left" w:pos="284"/>
        </w:tabs>
        <w:ind w:left="284" w:hanging="284"/>
        <w:jc w:val="both"/>
        <w:rPr>
          <w:szCs w:val="24"/>
        </w:rPr>
      </w:pPr>
      <w:r w:rsidRPr="00E45EC3">
        <w:rPr>
          <w:szCs w:val="24"/>
        </w:rPr>
        <w:t>1.</w:t>
      </w:r>
      <w:r w:rsidRPr="00E45EC3">
        <w:rPr>
          <w:szCs w:val="24"/>
        </w:rPr>
        <w:tab/>
      </w:r>
      <w:r w:rsidRPr="00E45EC3">
        <w:rPr>
          <w:szCs w:val="24"/>
          <w:lang w:val="uk-UA"/>
        </w:rPr>
        <w:t>Воліч превкаже перед голосованём свою тотожность обчаньсков леґітімаціов</w:t>
      </w:r>
      <w:r w:rsidRPr="00E45EC3">
        <w:rPr>
          <w:szCs w:val="24"/>
        </w:rPr>
        <w:t>.</w:t>
      </w:r>
    </w:p>
    <w:p w:rsidR="00E33956" w:rsidRPr="00E45EC3" w:rsidRDefault="00E33956" w:rsidP="00E33956">
      <w:pPr>
        <w:tabs>
          <w:tab w:val="left" w:pos="284"/>
        </w:tabs>
        <w:ind w:left="284" w:hanging="284"/>
        <w:jc w:val="both"/>
        <w:rPr>
          <w:strike/>
          <w:szCs w:val="24"/>
        </w:rPr>
      </w:pPr>
      <w:r w:rsidRPr="00E45EC3">
        <w:rPr>
          <w:szCs w:val="24"/>
        </w:rPr>
        <w:t>2.</w:t>
      </w:r>
      <w:r w:rsidRPr="00E45EC3">
        <w:rPr>
          <w:szCs w:val="24"/>
        </w:rPr>
        <w:tab/>
      </w:r>
      <w:r w:rsidRPr="00E45EC3">
        <w:rPr>
          <w:szCs w:val="18"/>
          <w:lang w:val="uk-UA"/>
        </w:rPr>
        <w:t>Од членів комісії дістане воліч волебный листок і порожню копертку, што потвердить своїм підписом.</w:t>
      </w:r>
    </w:p>
    <w:p w:rsidR="00E33956" w:rsidRPr="00E45EC3" w:rsidRDefault="00E33956" w:rsidP="00E33956">
      <w:pPr>
        <w:tabs>
          <w:tab w:val="left" w:pos="284"/>
        </w:tabs>
        <w:ind w:left="284" w:hanging="284"/>
        <w:jc w:val="both"/>
        <w:rPr>
          <w:szCs w:val="24"/>
        </w:rPr>
      </w:pPr>
      <w:r w:rsidRPr="00E45EC3">
        <w:rPr>
          <w:szCs w:val="24"/>
        </w:rPr>
        <w:t>3.</w:t>
      </w:r>
      <w:r w:rsidRPr="00E45EC3">
        <w:rPr>
          <w:szCs w:val="24"/>
        </w:rPr>
        <w:tab/>
      </w:r>
      <w:r w:rsidRPr="00E45EC3">
        <w:rPr>
          <w:szCs w:val="18"/>
          <w:lang w:val="uk-UA"/>
        </w:rPr>
        <w:t>У выдїленій части містности, в котрій мож управити листы на голосованя, воліч на листку на голосованя закружкує одповідь „гей“ або „нї“ особітнї на каждый вопрос. Потім</w:t>
      </w:r>
      <w:r w:rsidRPr="00E45EC3">
        <w:rPr>
          <w:bCs/>
          <w:lang w:val="uk-UA"/>
        </w:rPr>
        <w:t xml:space="preserve"> волебный листок вложить воліч до коперткы і наслїдно до волебной урны. </w:t>
      </w:r>
      <w:r w:rsidRPr="00E45EC3">
        <w:rPr>
          <w:lang w:val="uk-UA"/>
        </w:rPr>
        <w:t>Неправилно выповненый волебный листок одложить воліч до урны про непоужыты або неправилно выповнены волебны листкы, інакше ся допустить</w:t>
      </w:r>
      <w:r w:rsidRPr="00E45EC3">
        <w:t xml:space="preserve"> </w:t>
      </w:r>
      <w:r w:rsidRPr="00E45EC3">
        <w:rPr>
          <w:lang w:val="uk-UA"/>
        </w:rPr>
        <w:t>переступлїня, за котре му буде вырубана покута 33 евр.</w:t>
      </w:r>
    </w:p>
    <w:p w:rsidR="00E33956" w:rsidRPr="00E45EC3" w:rsidRDefault="00E33956" w:rsidP="00E33956">
      <w:pPr>
        <w:spacing w:before="200"/>
        <w:jc w:val="both"/>
        <w:rPr>
          <w:sz w:val="22"/>
          <w:szCs w:val="24"/>
        </w:rPr>
      </w:pPr>
      <w:proofErr w:type="spellStart"/>
      <w:r w:rsidRPr="00E45EC3">
        <w:rPr>
          <w:sz w:val="22"/>
          <w:szCs w:val="24"/>
        </w:rPr>
        <w:t>Sikhaviben</w:t>
      </w:r>
      <w:proofErr w:type="spellEnd"/>
      <w:r w:rsidRPr="00E45EC3">
        <w:rPr>
          <w:sz w:val="22"/>
          <w:szCs w:val="24"/>
        </w:rPr>
        <w:t>:</w:t>
      </w:r>
    </w:p>
    <w:p w:rsidR="00E33956" w:rsidRPr="00E45EC3" w:rsidRDefault="00E33956" w:rsidP="00E33956">
      <w:pPr>
        <w:tabs>
          <w:tab w:val="left" w:pos="284"/>
        </w:tabs>
        <w:jc w:val="both"/>
        <w:rPr>
          <w:rFonts w:eastAsia="Batang"/>
          <w:szCs w:val="18"/>
        </w:rPr>
      </w:pPr>
      <w:r w:rsidRPr="00E45EC3">
        <w:rPr>
          <w:rFonts w:eastAsia="Batang"/>
          <w:szCs w:val="18"/>
        </w:rPr>
        <w:t>1.</w:t>
      </w:r>
      <w:r w:rsidRPr="00E45EC3">
        <w:rPr>
          <w:rFonts w:eastAsia="Batang"/>
          <w:szCs w:val="18"/>
        </w:rPr>
        <w:tab/>
      </w:r>
      <w:proofErr w:type="spellStart"/>
      <w:r w:rsidRPr="00E45EC3">
        <w:rPr>
          <w:rFonts w:eastAsia="Batang"/>
          <w:szCs w:val="18"/>
        </w:rPr>
        <w:t>A</w:t>
      </w:r>
      <w:r w:rsidRPr="00E45EC3">
        <w:rPr>
          <w:rFonts w:eastAsia="Batang"/>
          <w:szCs w:val="18"/>
          <w:lang w:eastAsia="ko-KR"/>
        </w:rPr>
        <w:t>nglo</w:t>
      </w:r>
      <w:proofErr w:type="spellEnd"/>
      <w:r w:rsidRPr="00E45EC3">
        <w:rPr>
          <w:rFonts w:eastAsia="Batang"/>
          <w:szCs w:val="18"/>
          <w:lang w:eastAsia="ko-KR"/>
        </w:rPr>
        <w:t xml:space="preserve"> </w:t>
      </w:r>
      <w:proofErr w:type="spellStart"/>
      <w:r w:rsidRPr="00E45EC3">
        <w:rPr>
          <w:rFonts w:eastAsia="Batang"/>
          <w:szCs w:val="18"/>
          <w:lang w:eastAsia="ko-KR"/>
        </w:rPr>
        <w:t>kidňipen</w:t>
      </w:r>
      <w:proofErr w:type="spellEnd"/>
      <w:r w:rsidRPr="00E45EC3">
        <w:rPr>
          <w:rFonts w:eastAsia="Batang"/>
          <w:szCs w:val="18"/>
          <w:lang w:eastAsia="ko-KR"/>
        </w:rPr>
        <w:t xml:space="preserve"> o </w:t>
      </w:r>
      <w:proofErr w:type="spellStart"/>
      <w:r w:rsidRPr="00E45EC3">
        <w:rPr>
          <w:rFonts w:eastAsia="Batang"/>
          <w:szCs w:val="18"/>
          <w:lang w:eastAsia="ko-KR"/>
        </w:rPr>
        <w:t>voľičos</w:t>
      </w:r>
      <w:proofErr w:type="spellEnd"/>
      <w:r w:rsidRPr="00E45EC3">
        <w:rPr>
          <w:rFonts w:eastAsia="Batang"/>
          <w:szCs w:val="18"/>
          <w:lang w:eastAsia="ko-KR"/>
        </w:rPr>
        <w:t xml:space="preserve"> </w:t>
      </w:r>
      <w:proofErr w:type="spellStart"/>
      <w:r w:rsidRPr="00E45EC3">
        <w:rPr>
          <w:rFonts w:eastAsia="Batang"/>
          <w:szCs w:val="18"/>
          <w:lang w:eastAsia="ko-KR"/>
        </w:rPr>
        <w:t>presikhavel</w:t>
      </w:r>
      <w:proofErr w:type="spellEnd"/>
      <w:r w:rsidRPr="00E45EC3">
        <w:rPr>
          <w:rFonts w:eastAsia="Batang"/>
          <w:szCs w:val="18"/>
          <w:lang w:eastAsia="ko-KR"/>
        </w:rPr>
        <w:t xml:space="preserve"> </w:t>
      </w:r>
      <w:proofErr w:type="spellStart"/>
      <w:r w:rsidRPr="00E45EC3">
        <w:rPr>
          <w:rFonts w:eastAsia="Batang"/>
          <w:szCs w:val="18"/>
          <w:lang w:eastAsia="ko-KR"/>
        </w:rPr>
        <w:t>peskero</w:t>
      </w:r>
      <w:proofErr w:type="spellEnd"/>
      <w:r w:rsidRPr="00E45EC3">
        <w:rPr>
          <w:rFonts w:eastAsia="Batang"/>
          <w:szCs w:val="18"/>
          <w:lang w:eastAsia="ko-KR"/>
        </w:rPr>
        <w:t xml:space="preserve"> </w:t>
      </w:r>
      <w:proofErr w:type="spellStart"/>
      <w:r w:rsidRPr="00E45EC3">
        <w:rPr>
          <w:rFonts w:eastAsia="Batang"/>
          <w:szCs w:val="18"/>
          <w:lang w:eastAsia="ko-KR"/>
        </w:rPr>
        <w:t>dženeskero</w:t>
      </w:r>
      <w:proofErr w:type="spellEnd"/>
      <w:r w:rsidRPr="00E45EC3">
        <w:rPr>
          <w:rFonts w:eastAsia="Batang"/>
          <w:szCs w:val="18"/>
          <w:lang w:eastAsia="ko-KR"/>
        </w:rPr>
        <w:t xml:space="preserve"> </w:t>
      </w:r>
      <w:proofErr w:type="spellStart"/>
      <w:r w:rsidRPr="00E45EC3">
        <w:rPr>
          <w:rFonts w:eastAsia="Batang"/>
          <w:szCs w:val="18"/>
          <w:lang w:eastAsia="ko-KR"/>
        </w:rPr>
        <w:t>ačhiben</w:t>
      </w:r>
      <w:proofErr w:type="spellEnd"/>
      <w:r w:rsidRPr="00E45EC3">
        <w:rPr>
          <w:rFonts w:eastAsia="Batang"/>
          <w:szCs w:val="18"/>
          <w:lang w:eastAsia="ko-KR"/>
        </w:rPr>
        <w:t xml:space="preserve"> </w:t>
      </w:r>
      <w:proofErr w:type="spellStart"/>
      <w:r w:rsidRPr="00E45EC3">
        <w:rPr>
          <w:rFonts w:eastAsia="Batang"/>
          <w:szCs w:val="18"/>
          <w:lang w:eastAsia="ko-KR"/>
        </w:rPr>
        <w:t>the</w:t>
      </w:r>
      <w:proofErr w:type="spellEnd"/>
      <w:r w:rsidRPr="00E45EC3">
        <w:rPr>
          <w:rFonts w:eastAsia="Batang"/>
          <w:szCs w:val="18"/>
          <w:lang w:eastAsia="ko-KR"/>
        </w:rPr>
        <w:t xml:space="preserve"> </w:t>
      </w:r>
      <w:proofErr w:type="spellStart"/>
      <w:r w:rsidRPr="00E45EC3">
        <w:rPr>
          <w:rFonts w:eastAsia="Batang"/>
          <w:szCs w:val="18"/>
          <w:lang w:eastAsia="ko-KR"/>
        </w:rPr>
        <w:t>thovel</w:t>
      </w:r>
      <w:proofErr w:type="spellEnd"/>
      <w:r w:rsidRPr="00E45EC3">
        <w:rPr>
          <w:rFonts w:eastAsia="Batang"/>
          <w:szCs w:val="18"/>
          <w:lang w:eastAsia="ko-KR"/>
        </w:rPr>
        <w:t xml:space="preserve"> tele </w:t>
      </w:r>
      <w:proofErr w:type="spellStart"/>
      <w:r w:rsidRPr="00E45EC3">
        <w:rPr>
          <w:rFonts w:eastAsia="Batang"/>
          <w:szCs w:val="18"/>
          <w:lang w:eastAsia="ko-KR"/>
        </w:rPr>
        <w:t>peskeri</w:t>
      </w:r>
      <w:proofErr w:type="spellEnd"/>
      <w:r w:rsidRPr="00E45EC3">
        <w:rPr>
          <w:rFonts w:eastAsia="Batang"/>
          <w:szCs w:val="18"/>
          <w:lang w:eastAsia="ko-KR"/>
        </w:rPr>
        <w:t xml:space="preserve"> </w:t>
      </w:r>
      <w:proofErr w:type="spellStart"/>
      <w:r w:rsidRPr="00E45EC3">
        <w:rPr>
          <w:rFonts w:eastAsia="Batang"/>
          <w:szCs w:val="18"/>
          <w:lang w:eastAsia="ko-KR"/>
        </w:rPr>
        <w:t>legitimacija</w:t>
      </w:r>
      <w:proofErr w:type="spellEnd"/>
      <w:r w:rsidRPr="00E45EC3">
        <w:rPr>
          <w:rFonts w:eastAsia="Batang"/>
          <w:szCs w:val="18"/>
          <w:lang w:eastAsia="ko-KR"/>
        </w:rPr>
        <w:t>.</w:t>
      </w:r>
    </w:p>
    <w:p w:rsidR="00E33956" w:rsidRPr="00E45EC3" w:rsidRDefault="00E33956" w:rsidP="00E33956">
      <w:pPr>
        <w:tabs>
          <w:tab w:val="left" w:pos="284"/>
        </w:tabs>
        <w:ind w:left="284" w:hanging="284"/>
        <w:jc w:val="both"/>
        <w:rPr>
          <w:rFonts w:eastAsia="Batang"/>
          <w:szCs w:val="18"/>
        </w:rPr>
      </w:pPr>
      <w:r w:rsidRPr="00E45EC3">
        <w:rPr>
          <w:rFonts w:eastAsia="Batang"/>
          <w:szCs w:val="18"/>
        </w:rPr>
        <w:t>2.</w:t>
      </w:r>
      <w:r w:rsidRPr="00E45EC3">
        <w:rPr>
          <w:rFonts w:eastAsia="Batang"/>
          <w:szCs w:val="18"/>
        </w:rPr>
        <w:tab/>
      </w:r>
      <w:r w:rsidRPr="00E45EC3">
        <w:rPr>
          <w:szCs w:val="24"/>
        </w:rPr>
        <w:t>O </w:t>
      </w:r>
      <w:proofErr w:type="spellStart"/>
      <w:r w:rsidRPr="00E45EC3">
        <w:rPr>
          <w:szCs w:val="24"/>
        </w:rPr>
        <w:t>voľičis</w:t>
      </w:r>
      <w:proofErr w:type="spellEnd"/>
      <w:r w:rsidRPr="00E45EC3">
        <w:rPr>
          <w:szCs w:val="24"/>
        </w:rPr>
        <w:t xml:space="preserve"> </w:t>
      </w:r>
      <w:proofErr w:type="spellStart"/>
      <w:r w:rsidRPr="00E45EC3">
        <w:rPr>
          <w:szCs w:val="24"/>
        </w:rPr>
        <w:t>le</w:t>
      </w:r>
      <w:proofErr w:type="spellEnd"/>
      <w:r w:rsidRPr="00E45EC3">
        <w:rPr>
          <w:szCs w:val="24"/>
        </w:rPr>
        <w:t xml:space="preserve"> </w:t>
      </w:r>
      <w:proofErr w:type="spellStart"/>
      <w:r w:rsidRPr="00E45EC3">
        <w:rPr>
          <w:szCs w:val="24"/>
        </w:rPr>
        <w:t>dženendar</w:t>
      </w:r>
      <w:proofErr w:type="spellEnd"/>
      <w:r w:rsidRPr="00E45EC3">
        <w:rPr>
          <w:szCs w:val="24"/>
        </w:rPr>
        <w:t xml:space="preserve"> </w:t>
      </w:r>
      <w:proofErr w:type="spellStart"/>
      <w:r w:rsidRPr="00E45EC3">
        <w:rPr>
          <w:szCs w:val="24"/>
        </w:rPr>
        <w:t>andal</w:t>
      </w:r>
      <w:proofErr w:type="spellEnd"/>
      <w:r w:rsidRPr="00E45EC3">
        <w:rPr>
          <w:szCs w:val="24"/>
        </w:rPr>
        <w:t xml:space="preserve"> e </w:t>
      </w:r>
      <w:proofErr w:type="spellStart"/>
      <w:r w:rsidRPr="00E45EC3">
        <w:rPr>
          <w:szCs w:val="24"/>
        </w:rPr>
        <w:t>komisija</w:t>
      </w:r>
      <w:proofErr w:type="spellEnd"/>
      <w:r w:rsidRPr="00E45EC3">
        <w:rPr>
          <w:szCs w:val="24"/>
        </w:rPr>
        <w:t xml:space="preserve">  </w:t>
      </w:r>
      <w:proofErr w:type="spellStart"/>
      <w:r w:rsidRPr="00E45EC3">
        <w:rPr>
          <w:szCs w:val="24"/>
        </w:rPr>
        <w:t>chudela</w:t>
      </w:r>
      <w:proofErr w:type="spellEnd"/>
      <w:r w:rsidRPr="00E45EC3">
        <w:rPr>
          <w:szCs w:val="24"/>
        </w:rPr>
        <w:t xml:space="preserve"> e  </w:t>
      </w:r>
      <w:proofErr w:type="spellStart"/>
      <w:r w:rsidRPr="00E45EC3">
        <w:rPr>
          <w:szCs w:val="24"/>
        </w:rPr>
        <w:t>kartica</w:t>
      </w:r>
      <w:proofErr w:type="spellEnd"/>
      <w:r w:rsidRPr="00E45EC3">
        <w:rPr>
          <w:szCs w:val="24"/>
        </w:rPr>
        <w:t xml:space="preserve"> </w:t>
      </w:r>
      <w:proofErr w:type="spellStart"/>
      <w:r w:rsidRPr="00E45EC3">
        <w:rPr>
          <w:szCs w:val="24"/>
        </w:rPr>
        <w:t>the</w:t>
      </w:r>
      <w:proofErr w:type="spellEnd"/>
      <w:r w:rsidRPr="00E45EC3">
        <w:rPr>
          <w:szCs w:val="24"/>
        </w:rPr>
        <w:t xml:space="preserve">  e </w:t>
      </w:r>
      <w:proofErr w:type="spellStart"/>
      <w:r w:rsidRPr="00E45EC3">
        <w:rPr>
          <w:szCs w:val="24"/>
        </w:rPr>
        <w:t>kopertka</w:t>
      </w:r>
      <w:proofErr w:type="spellEnd"/>
      <w:r w:rsidRPr="00E45EC3">
        <w:rPr>
          <w:szCs w:val="24"/>
        </w:rPr>
        <w:t xml:space="preserve"> pro </w:t>
      </w:r>
      <w:proofErr w:type="spellStart"/>
      <w:r w:rsidRPr="00E45EC3">
        <w:rPr>
          <w:szCs w:val="24"/>
        </w:rPr>
        <w:t>avrikidňipen</w:t>
      </w:r>
      <w:proofErr w:type="spellEnd"/>
      <w:r w:rsidRPr="00E45EC3">
        <w:rPr>
          <w:szCs w:val="24"/>
        </w:rPr>
        <w:t xml:space="preserve">  u </w:t>
      </w:r>
      <w:proofErr w:type="spellStart"/>
      <w:r w:rsidRPr="00E45EC3">
        <w:rPr>
          <w:szCs w:val="24"/>
        </w:rPr>
        <w:t>kada</w:t>
      </w:r>
      <w:proofErr w:type="spellEnd"/>
      <w:r w:rsidRPr="00E45EC3">
        <w:rPr>
          <w:szCs w:val="24"/>
        </w:rPr>
        <w:t> </w:t>
      </w:r>
      <w:proofErr w:type="spellStart"/>
      <w:r w:rsidRPr="00E45EC3">
        <w:rPr>
          <w:szCs w:val="24"/>
        </w:rPr>
        <w:t>potvedrzinela</w:t>
      </w:r>
      <w:proofErr w:type="spellEnd"/>
      <w:r w:rsidRPr="00E45EC3">
        <w:rPr>
          <w:szCs w:val="24"/>
        </w:rPr>
        <w:t xml:space="preserve"> </w:t>
      </w:r>
      <w:proofErr w:type="spellStart"/>
      <w:r w:rsidRPr="00E45EC3">
        <w:rPr>
          <w:szCs w:val="24"/>
        </w:rPr>
        <w:t>peskere</w:t>
      </w:r>
      <w:proofErr w:type="spellEnd"/>
      <w:r w:rsidRPr="00E45EC3">
        <w:rPr>
          <w:szCs w:val="24"/>
        </w:rPr>
        <w:t xml:space="preserve"> </w:t>
      </w:r>
      <w:proofErr w:type="spellStart"/>
      <w:r w:rsidRPr="00E45EC3">
        <w:rPr>
          <w:szCs w:val="24"/>
        </w:rPr>
        <w:t>irišagoha</w:t>
      </w:r>
      <w:proofErr w:type="spellEnd"/>
      <w:r w:rsidRPr="00E45EC3">
        <w:rPr>
          <w:szCs w:val="24"/>
        </w:rPr>
        <w:t>.</w:t>
      </w:r>
    </w:p>
    <w:p w:rsidR="00E33956" w:rsidRPr="00E45EC3" w:rsidRDefault="00E33956" w:rsidP="00E33956">
      <w:pPr>
        <w:tabs>
          <w:tab w:val="left" w:pos="284"/>
        </w:tabs>
        <w:ind w:left="284" w:hanging="284"/>
        <w:jc w:val="both"/>
        <w:rPr>
          <w:rFonts w:eastAsia="Batang"/>
          <w:strike/>
          <w:szCs w:val="18"/>
        </w:rPr>
      </w:pPr>
      <w:r w:rsidRPr="00E45EC3">
        <w:rPr>
          <w:rFonts w:eastAsia="Batang"/>
          <w:szCs w:val="18"/>
        </w:rPr>
        <w:t>3.</w:t>
      </w:r>
      <w:r w:rsidRPr="00E45EC3">
        <w:rPr>
          <w:rFonts w:eastAsia="Batang"/>
          <w:szCs w:val="18"/>
        </w:rPr>
        <w:tab/>
      </w:r>
      <w:r w:rsidRPr="00E45EC3">
        <w:rPr>
          <w:rFonts w:eastAsia="Calibri"/>
          <w:szCs w:val="24"/>
        </w:rPr>
        <w:t xml:space="preserve">Pro </w:t>
      </w:r>
      <w:proofErr w:type="spellStart"/>
      <w:r w:rsidRPr="00E45EC3">
        <w:rPr>
          <w:rFonts w:eastAsia="Calibri"/>
          <w:szCs w:val="24"/>
        </w:rPr>
        <w:t>osobitno</w:t>
      </w:r>
      <w:proofErr w:type="spellEnd"/>
      <w:r w:rsidRPr="00E45EC3">
        <w:rPr>
          <w:rFonts w:eastAsia="Calibri"/>
          <w:szCs w:val="24"/>
        </w:rPr>
        <w:t xml:space="preserve"> </w:t>
      </w:r>
      <w:proofErr w:type="spellStart"/>
      <w:r w:rsidRPr="00E45EC3">
        <w:rPr>
          <w:rFonts w:eastAsia="Calibri"/>
          <w:szCs w:val="24"/>
        </w:rPr>
        <w:t>than</w:t>
      </w:r>
      <w:proofErr w:type="spellEnd"/>
      <w:r w:rsidRPr="00E45EC3">
        <w:rPr>
          <w:rFonts w:eastAsia="Calibri"/>
          <w:szCs w:val="24"/>
        </w:rPr>
        <w:t xml:space="preserve"> </w:t>
      </w:r>
      <w:proofErr w:type="spellStart"/>
      <w:r w:rsidRPr="00E45EC3">
        <w:rPr>
          <w:rFonts w:eastAsia="Calibri"/>
          <w:szCs w:val="24"/>
        </w:rPr>
        <w:t>kaj</w:t>
      </w:r>
      <w:proofErr w:type="spellEnd"/>
      <w:r w:rsidRPr="00E45EC3">
        <w:rPr>
          <w:rFonts w:eastAsia="Calibri"/>
          <w:szCs w:val="24"/>
        </w:rPr>
        <w:t xml:space="preserve"> pes </w:t>
      </w:r>
      <w:proofErr w:type="spellStart"/>
      <w:r w:rsidRPr="00E45EC3">
        <w:rPr>
          <w:rFonts w:eastAsia="Calibri"/>
          <w:szCs w:val="24"/>
        </w:rPr>
        <w:t>prikeren</w:t>
      </w:r>
      <w:proofErr w:type="spellEnd"/>
      <w:r w:rsidRPr="00E45EC3">
        <w:rPr>
          <w:rFonts w:eastAsia="Calibri"/>
          <w:szCs w:val="24"/>
        </w:rPr>
        <w:t xml:space="preserve"> </w:t>
      </w:r>
      <w:proofErr w:type="spellStart"/>
      <w:r w:rsidRPr="00E45EC3">
        <w:rPr>
          <w:rFonts w:eastAsia="Calibri"/>
          <w:szCs w:val="24"/>
        </w:rPr>
        <w:t>avrikidňipnaskere</w:t>
      </w:r>
      <w:proofErr w:type="spellEnd"/>
      <w:r w:rsidRPr="00E45EC3">
        <w:rPr>
          <w:rFonts w:eastAsia="Calibri"/>
          <w:szCs w:val="24"/>
        </w:rPr>
        <w:t xml:space="preserve"> </w:t>
      </w:r>
      <w:proofErr w:type="spellStart"/>
      <w:r w:rsidRPr="00E45EC3">
        <w:rPr>
          <w:rFonts w:eastAsia="Calibri"/>
          <w:szCs w:val="24"/>
        </w:rPr>
        <w:t>kartki</w:t>
      </w:r>
      <w:proofErr w:type="spellEnd"/>
      <w:r w:rsidRPr="00E45EC3">
        <w:rPr>
          <w:rFonts w:eastAsia="Calibri"/>
          <w:szCs w:val="24"/>
        </w:rPr>
        <w:t xml:space="preserve"> o </w:t>
      </w:r>
      <w:proofErr w:type="spellStart"/>
      <w:r w:rsidRPr="00E45EC3">
        <w:rPr>
          <w:rFonts w:eastAsia="Calibri"/>
          <w:szCs w:val="24"/>
        </w:rPr>
        <w:t>voľičis</w:t>
      </w:r>
      <w:proofErr w:type="spellEnd"/>
      <w:r w:rsidRPr="00E45EC3">
        <w:rPr>
          <w:rFonts w:eastAsia="Calibri"/>
          <w:szCs w:val="24"/>
        </w:rPr>
        <w:t xml:space="preserve">   pre </w:t>
      </w:r>
      <w:proofErr w:type="spellStart"/>
      <w:r w:rsidRPr="00E45EC3">
        <w:rPr>
          <w:rFonts w:eastAsia="Calibri"/>
          <w:szCs w:val="24"/>
        </w:rPr>
        <w:t>kartkica</w:t>
      </w:r>
      <w:proofErr w:type="spellEnd"/>
      <w:r w:rsidRPr="00E45EC3">
        <w:rPr>
          <w:rFonts w:eastAsia="Calibri"/>
          <w:szCs w:val="24"/>
        </w:rPr>
        <w:t xml:space="preserve"> </w:t>
      </w:r>
      <w:proofErr w:type="spellStart"/>
      <w:r w:rsidRPr="00E45EC3">
        <w:rPr>
          <w:rFonts w:eastAsia="Calibri"/>
          <w:szCs w:val="24"/>
        </w:rPr>
        <w:t>thovela</w:t>
      </w:r>
      <w:proofErr w:type="spellEnd"/>
      <w:r w:rsidRPr="00E45EC3">
        <w:rPr>
          <w:rFonts w:eastAsia="Calibri"/>
          <w:szCs w:val="24"/>
        </w:rPr>
        <w:t xml:space="preserve"> </w:t>
      </w:r>
      <w:proofErr w:type="spellStart"/>
      <w:r w:rsidRPr="00E45EC3">
        <w:rPr>
          <w:rFonts w:eastAsia="Calibri"/>
          <w:szCs w:val="24"/>
        </w:rPr>
        <w:t>andre</w:t>
      </w:r>
      <w:proofErr w:type="spellEnd"/>
      <w:r w:rsidRPr="00E45EC3">
        <w:rPr>
          <w:rFonts w:eastAsia="Calibri"/>
          <w:szCs w:val="24"/>
        </w:rPr>
        <w:t xml:space="preserve"> </w:t>
      </w:r>
      <w:proofErr w:type="spellStart"/>
      <w:r w:rsidRPr="00E45EC3">
        <w:rPr>
          <w:rFonts w:eastAsia="Calibri"/>
          <w:szCs w:val="24"/>
        </w:rPr>
        <w:t>kerekica</w:t>
      </w:r>
      <w:proofErr w:type="spellEnd"/>
      <w:r w:rsidRPr="00E45EC3">
        <w:rPr>
          <w:rFonts w:eastAsia="Calibri"/>
          <w:szCs w:val="24"/>
        </w:rPr>
        <w:t xml:space="preserve"> </w:t>
      </w:r>
      <w:proofErr w:type="spellStart"/>
      <w:r w:rsidRPr="00E45EC3">
        <w:rPr>
          <w:rFonts w:eastAsia="Calibri"/>
          <w:szCs w:val="24"/>
        </w:rPr>
        <w:t>phučiben</w:t>
      </w:r>
      <w:proofErr w:type="spellEnd"/>
      <w:r w:rsidRPr="00E45EC3">
        <w:rPr>
          <w:rFonts w:eastAsia="Calibri"/>
          <w:szCs w:val="24"/>
        </w:rPr>
        <w:t xml:space="preserve">  ,,áno“ </w:t>
      </w:r>
      <w:proofErr w:type="spellStart"/>
      <w:r w:rsidRPr="00E45EC3">
        <w:rPr>
          <w:rFonts w:eastAsia="Calibri"/>
          <w:szCs w:val="24"/>
        </w:rPr>
        <w:t>vaj</w:t>
      </w:r>
      <w:proofErr w:type="spellEnd"/>
      <w:r w:rsidRPr="00E45EC3">
        <w:rPr>
          <w:rFonts w:eastAsia="Calibri"/>
          <w:szCs w:val="24"/>
        </w:rPr>
        <w:t xml:space="preserve"> ,,nie“, osobitne pal </w:t>
      </w:r>
      <w:proofErr w:type="spellStart"/>
      <w:r w:rsidRPr="00E45EC3">
        <w:rPr>
          <w:rFonts w:eastAsia="Calibri"/>
          <w:szCs w:val="24"/>
        </w:rPr>
        <w:t>každa</w:t>
      </w:r>
      <w:proofErr w:type="spellEnd"/>
      <w:r w:rsidRPr="00E45EC3">
        <w:rPr>
          <w:rFonts w:eastAsia="Calibri"/>
          <w:szCs w:val="24"/>
        </w:rPr>
        <w:t xml:space="preserve"> </w:t>
      </w:r>
      <w:proofErr w:type="spellStart"/>
      <w:r w:rsidRPr="00E45EC3">
        <w:rPr>
          <w:rFonts w:eastAsia="Calibri"/>
          <w:szCs w:val="24"/>
        </w:rPr>
        <w:t>otazka</w:t>
      </w:r>
      <w:proofErr w:type="spellEnd"/>
      <w:r w:rsidRPr="00E45EC3">
        <w:rPr>
          <w:rFonts w:eastAsia="Calibri"/>
          <w:szCs w:val="24"/>
        </w:rPr>
        <w:t xml:space="preserve"> . O </w:t>
      </w:r>
      <w:proofErr w:type="spellStart"/>
      <w:r w:rsidRPr="00E45EC3">
        <w:rPr>
          <w:rFonts w:eastAsia="Calibri"/>
          <w:szCs w:val="24"/>
        </w:rPr>
        <w:t>voľičis</w:t>
      </w:r>
      <w:proofErr w:type="spellEnd"/>
      <w:r w:rsidRPr="00E45EC3">
        <w:rPr>
          <w:rFonts w:eastAsia="Calibri"/>
          <w:szCs w:val="24"/>
        </w:rPr>
        <w:t xml:space="preserve">  </w:t>
      </w:r>
      <w:proofErr w:type="spellStart"/>
      <w:r w:rsidRPr="00E45EC3">
        <w:rPr>
          <w:rFonts w:eastAsia="Calibri"/>
          <w:szCs w:val="24"/>
        </w:rPr>
        <w:t>paľis</w:t>
      </w:r>
      <w:proofErr w:type="spellEnd"/>
      <w:r w:rsidRPr="00E45EC3">
        <w:rPr>
          <w:rFonts w:eastAsia="Calibri"/>
          <w:szCs w:val="24"/>
        </w:rPr>
        <w:t xml:space="preserve"> </w:t>
      </w:r>
      <w:proofErr w:type="spellStart"/>
      <w:r w:rsidRPr="00E45EC3">
        <w:rPr>
          <w:rFonts w:eastAsia="Calibri"/>
          <w:szCs w:val="24"/>
        </w:rPr>
        <w:t>thovela</w:t>
      </w:r>
      <w:proofErr w:type="spellEnd"/>
      <w:r w:rsidRPr="00E45EC3">
        <w:rPr>
          <w:rFonts w:eastAsia="Calibri"/>
          <w:szCs w:val="24"/>
        </w:rPr>
        <w:t xml:space="preserve"> e </w:t>
      </w:r>
      <w:proofErr w:type="spellStart"/>
      <w:r w:rsidRPr="00E45EC3">
        <w:rPr>
          <w:rFonts w:eastAsia="Calibri"/>
          <w:szCs w:val="24"/>
        </w:rPr>
        <w:t>vrikidňipnaskeri</w:t>
      </w:r>
      <w:proofErr w:type="spellEnd"/>
      <w:r w:rsidRPr="00E45EC3">
        <w:rPr>
          <w:rFonts w:eastAsia="Calibri"/>
          <w:szCs w:val="24"/>
        </w:rPr>
        <w:t xml:space="preserve"> </w:t>
      </w:r>
      <w:proofErr w:type="spellStart"/>
      <w:r w:rsidRPr="00E45EC3">
        <w:rPr>
          <w:rFonts w:eastAsia="Calibri"/>
          <w:szCs w:val="24"/>
        </w:rPr>
        <w:t>kartkica</w:t>
      </w:r>
      <w:proofErr w:type="spellEnd"/>
      <w:r w:rsidRPr="00E45EC3">
        <w:rPr>
          <w:rFonts w:eastAsia="Calibri"/>
          <w:szCs w:val="24"/>
        </w:rPr>
        <w:t xml:space="preserve"> </w:t>
      </w:r>
      <w:proofErr w:type="spellStart"/>
      <w:r w:rsidRPr="00E45EC3">
        <w:rPr>
          <w:rFonts w:eastAsia="Calibri"/>
          <w:szCs w:val="24"/>
        </w:rPr>
        <w:t>andre</w:t>
      </w:r>
      <w:proofErr w:type="spellEnd"/>
      <w:r w:rsidRPr="00E45EC3">
        <w:rPr>
          <w:rFonts w:eastAsia="Calibri"/>
          <w:szCs w:val="24"/>
        </w:rPr>
        <w:t xml:space="preserve"> </w:t>
      </w:r>
      <w:proofErr w:type="spellStart"/>
      <w:r w:rsidRPr="00E45EC3">
        <w:rPr>
          <w:rFonts w:eastAsia="Calibri"/>
          <w:szCs w:val="24"/>
        </w:rPr>
        <w:t>kopertka</w:t>
      </w:r>
      <w:proofErr w:type="spellEnd"/>
      <w:r w:rsidRPr="00E45EC3">
        <w:rPr>
          <w:rFonts w:eastAsia="Calibri"/>
          <w:szCs w:val="24"/>
        </w:rPr>
        <w:t xml:space="preserve"> u </w:t>
      </w:r>
      <w:proofErr w:type="spellStart"/>
      <w:r w:rsidRPr="00E45EC3">
        <w:rPr>
          <w:rFonts w:eastAsia="Calibri"/>
          <w:szCs w:val="24"/>
        </w:rPr>
        <w:t>čhivla</w:t>
      </w:r>
      <w:proofErr w:type="spellEnd"/>
      <w:r w:rsidRPr="00E45EC3">
        <w:rPr>
          <w:rFonts w:eastAsia="Calibri"/>
          <w:szCs w:val="24"/>
        </w:rPr>
        <w:t xml:space="preserve"> </w:t>
      </w:r>
      <w:proofErr w:type="spellStart"/>
      <w:r w:rsidRPr="00E45EC3">
        <w:rPr>
          <w:rFonts w:eastAsia="Calibri"/>
          <w:szCs w:val="24"/>
        </w:rPr>
        <w:t>andre</w:t>
      </w:r>
      <w:proofErr w:type="spellEnd"/>
      <w:r w:rsidRPr="00E45EC3">
        <w:rPr>
          <w:rFonts w:eastAsia="Calibri"/>
          <w:szCs w:val="24"/>
        </w:rPr>
        <w:t xml:space="preserve"> </w:t>
      </w:r>
      <w:proofErr w:type="spellStart"/>
      <w:r w:rsidRPr="00E45EC3">
        <w:rPr>
          <w:rFonts w:eastAsia="Calibri"/>
          <w:szCs w:val="24"/>
        </w:rPr>
        <w:t>avrikidňipnaskeri</w:t>
      </w:r>
      <w:proofErr w:type="spellEnd"/>
      <w:r w:rsidRPr="00E45EC3">
        <w:rPr>
          <w:rFonts w:eastAsia="Calibri"/>
          <w:szCs w:val="24"/>
        </w:rPr>
        <w:t xml:space="preserve"> </w:t>
      </w:r>
      <w:proofErr w:type="spellStart"/>
      <w:r w:rsidRPr="00E45EC3">
        <w:rPr>
          <w:rFonts w:eastAsia="Calibri"/>
          <w:szCs w:val="24"/>
        </w:rPr>
        <w:t>baksica</w:t>
      </w:r>
      <w:proofErr w:type="spellEnd"/>
      <w:r w:rsidRPr="00E45EC3">
        <w:rPr>
          <w:rFonts w:eastAsia="Calibri"/>
          <w:szCs w:val="24"/>
        </w:rPr>
        <w:t xml:space="preserve">. </w:t>
      </w:r>
      <w:proofErr w:type="spellStart"/>
      <w:r w:rsidRPr="00E45EC3">
        <w:rPr>
          <w:rFonts w:eastAsia="Calibri"/>
          <w:szCs w:val="24"/>
        </w:rPr>
        <w:t>Namištes</w:t>
      </w:r>
      <w:proofErr w:type="spellEnd"/>
      <w:r w:rsidRPr="00E45EC3">
        <w:rPr>
          <w:rFonts w:eastAsia="Calibri"/>
          <w:szCs w:val="24"/>
        </w:rPr>
        <w:t xml:space="preserve"> </w:t>
      </w:r>
      <w:proofErr w:type="spellStart"/>
      <w:r w:rsidRPr="00E45EC3">
        <w:rPr>
          <w:rFonts w:eastAsia="Calibri"/>
          <w:szCs w:val="24"/>
        </w:rPr>
        <w:t>prikerďi</w:t>
      </w:r>
      <w:proofErr w:type="spellEnd"/>
      <w:r w:rsidRPr="00E45EC3">
        <w:rPr>
          <w:rFonts w:eastAsia="Calibri"/>
          <w:szCs w:val="24"/>
        </w:rPr>
        <w:t xml:space="preserve"> </w:t>
      </w:r>
      <w:proofErr w:type="spellStart"/>
      <w:r w:rsidRPr="00E45EC3">
        <w:rPr>
          <w:rFonts w:eastAsia="Calibri"/>
          <w:szCs w:val="24"/>
        </w:rPr>
        <w:t>avrikidňipnaskeri</w:t>
      </w:r>
      <w:proofErr w:type="spellEnd"/>
      <w:r w:rsidRPr="00E45EC3">
        <w:rPr>
          <w:rFonts w:eastAsia="Calibri"/>
          <w:szCs w:val="24"/>
        </w:rPr>
        <w:t xml:space="preserve"> </w:t>
      </w:r>
      <w:proofErr w:type="spellStart"/>
      <w:r w:rsidRPr="00E45EC3">
        <w:rPr>
          <w:rFonts w:eastAsia="Calibri"/>
          <w:szCs w:val="24"/>
        </w:rPr>
        <w:t>kartkica</w:t>
      </w:r>
      <w:proofErr w:type="spellEnd"/>
      <w:r w:rsidRPr="00E45EC3">
        <w:rPr>
          <w:rFonts w:eastAsia="Calibri"/>
          <w:szCs w:val="24"/>
        </w:rPr>
        <w:t xml:space="preserve"> </w:t>
      </w:r>
      <w:proofErr w:type="spellStart"/>
      <w:r w:rsidRPr="00E45EC3">
        <w:rPr>
          <w:rFonts w:eastAsia="Calibri"/>
          <w:szCs w:val="24"/>
        </w:rPr>
        <w:t>thovela</w:t>
      </w:r>
      <w:proofErr w:type="spellEnd"/>
      <w:r w:rsidRPr="00E45EC3">
        <w:rPr>
          <w:rFonts w:eastAsia="Calibri"/>
          <w:szCs w:val="24"/>
        </w:rPr>
        <w:t xml:space="preserve"> </w:t>
      </w:r>
      <w:proofErr w:type="spellStart"/>
      <w:r w:rsidRPr="00E45EC3">
        <w:rPr>
          <w:rFonts w:eastAsia="Calibri"/>
          <w:szCs w:val="24"/>
        </w:rPr>
        <w:t>andre</w:t>
      </w:r>
      <w:proofErr w:type="spellEnd"/>
      <w:r w:rsidRPr="00E45EC3">
        <w:rPr>
          <w:rFonts w:eastAsia="Calibri"/>
          <w:szCs w:val="24"/>
        </w:rPr>
        <w:t xml:space="preserve"> </w:t>
      </w:r>
      <w:proofErr w:type="spellStart"/>
      <w:r w:rsidRPr="00E45EC3">
        <w:rPr>
          <w:rFonts w:eastAsia="Calibri"/>
          <w:szCs w:val="24"/>
        </w:rPr>
        <w:t>baksica</w:t>
      </w:r>
      <w:proofErr w:type="spellEnd"/>
      <w:r w:rsidRPr="00E45EC3">
        <w:rPr>
          <w:rFonts w:eastAsia="Calibri"/>
          <w:szCs w:val="24"/>
        </w:rPr>
        <w:t xml:space="preserve"> predalo </w:t>
      </w:r>
      <w:proofErr w:type="spellStart"/>
      <w:r w:rsidRPr="00E45EC3">
        <w:rPr>
          <w:rFonts w:eastAsia="Calibri"/>
          <w:szCs w:val="24"/>
        </w:rPr>
        <w:t>nachasňarde</w:t>
      </w:r>
      <w:proofErr w:type="spellEnd"/>
      <w:r w:rsidRPr="00E45EC3">
        <w:rPr>
          <w:rFonts w:eastAsia="Calibri"/>
          <w:szCs w:val="24"/>
        </w:rPr>
        <w:t xml:space="preserve"> </w:t>
      </w:r>
      <w:proofErr w:type="spellStart"/>
      <w:r w:rsidRPr="00E45EC3">
        <w:rPr>
          <w:rFonts w:eastAsia="Calibri"/>
          <w:szCs w:val="24"/>
        </w:rPr>
        <w:t>abo</w:t>
      </w:r>
      <w:proofErr w:type="spellEnd"/>
      <w:r w:rsidRPr="00E45EC3">
        <w:rPr>
          <w:rFonts w:eastAsia="Calibri"/>
          <w:szCs w:val="24"/>
        </w:rPr>
        <w:t xml:space="preserve"> </w:t>
      </w:r>
      <w:proofErr w:type="spellStart"/>
      <w:r w:rsidRPr="00E45EC3">
        <w:rPr>
          <w:rFonts w:eastAsia="Calibri"/>
          <w:szCs w:val="24"/>
        </w:rPr>
        <w:t>namištes</w:t>
      </w:r>
      <w:proofErr w:type="spellEnd"/>
      <w:r w:rsidRPr="00E45EC3">
        <w:rPr>
          <w:rFonts w:eastAsia="Calibri"/>
          <w:szCs w:val="24"/>
        </w:rPr>
        <w:t xml:space="preserve"> </w:t>
      </w:r>
      <w:proofErr w:type="spellStart"/>
      <w:r w:rsidRPr="00E45EC3">
        <w:rPr>
          <w:rFonts w:eastAsia="Calibri"/>
          <w:szCs w:val="24"/>
        </w:rPr>
        <w:t>prikerde</w:t>
      </w:r>
      <w:proofErr w:type="spellEnd"/>
      <w:r w:rsidRPr="00E45EC3">
        <w:rPr>
          <w:rFonts w:eastAsia="Calibri"/>
          <w:szCs w:val="24"/>
        </w:rPr>
        <w:t xml:space="preserve"> </w:t>
      </w:r>
      <w:proofErr w:type="spellStart"/>
      <w:r w:rsidRPr="00E45EC3">
        <w:rPr>
          <w:rFonts w:eastAsia="Calibri"/>
          <w:szCs w:val="24"/>
        </w:rPr>
        <w:t>avrikidňipnaksere</w:t>
      </w:r>
      <w:proofErr w:type="spellEnd"/>
      <w:r w:rsidRPr="00E45EC3">
        <w:rPr>
          <w:rFonts w:eastAsia="Calibri"/>
          <w:szCs w:val="24"/>
        </w:rPr>
        <w:t xml:space="preserve"> </w:t>
      </w:r>
      <w:proofErr w:type="spellStart"/>
      <w:r w:rsidRPr="00E45EC3">
        <w:rPr>
          <w:rFonts w:eastAsia="Calibri"/>
          <w:szCs w:val="24"/>
        </w:rPr>
        <w:t>kartki</w:t>
      </w:r>
      <w:proofErr w:type="spellEnd"/>
      <w:r w:rsidRPr="00E45EC3">
        <w:rPr>
          <w:rFonts w:eastAsia="Calibri"/>
          <w:szCs w:val="24"/>
        </w:rPr>
        <w:t xml:space="preserve">, </w:t>
      </w:r>
      <w:proofErr w:type="spellStart"/>
      <w:r w:rsidRPr="00E45EC3">
        <w:rPr>
          <w:rFonts w:eastAsia="Calibri"/>
          <w:szCs w:val="24"/>
        </w:rPr>
        <w:t>inakšeder</w:t>
      </w:r>
      <w:proofErr w:type="spellEnd"/>
      <w:r w:rsidRPr="00E45EC3">
        <w:rPr>
          <w:rFonts w:eastAsia="Calibri"/>
          <w:szCs w:val="24"/>
        </w:rPr>
        <w:t xml:space="preserve">  pes </w:t>
      </w:r>
      <w:proofErr w:type="spellStart"/>
      <w:r w:rsidRPr="00E45EC3">
        <w:rPr>
          <w:rFonts w:eastAsia="Calibri"/>
          <w:szCs w:val="24"/>
        </w:rPr>
        <w:t>domukela</w:t>
      </w:r>
      <w:proofErr w:type="spellEnd"/>
      <w:r w:rsidRPr="00E45EC3">
        <w:rPr>
          <w:rFonts w:eastAsia="Calibri"/>
          <w:szCs w:val="24"/>
        </w:rPr>
        <w:t xml:space="preserve">  </w:t>
      </w:r>
      <w:proofErr w:type="spellStart"/>
      <w:r w:rsidRPr="00E45EC3">
        <w:rPr>
          <w:rFonts w:eastAsia="Calibri"/>
          <w:szCs w:val="24"/>
        </w:rPr>
        <w:t>prestupkos</w:t>
      </w:r>
      <w:proofErr w:type="spellEnd"/>
      <w:r w:rsidRPr="00E45EC3">
        <w:rPr>
          <w:rFonts w:eastAsia="Calibri"/>
          <w:szCs w:val="24"/>
        </w:rPr>
        <w:t xml:space="preserve">, </w:t>
      </w:r>
      <w:proofErr w:type="spellStart"/>
      <w:r w:rsidRPr="00E45EC3">
        <w:rPr>
          <w:rFonts w:eastAsia="Calibri"/>
          <w:szCs w:val="24"/>
        </w:rPr>
        <w:t>vaš</w:t>
      </w:r>
      <w:proofErr w:type="spellEnd"/>
      <w:r w:rsidRPr="00E45EC3">
        <w:rPr>
          <w:rFonts w:eastAsia="Calibri"/>
          <w:szCs w:val="24"/>
        </w:rPr>
        <w:t xml:space="preserve"> </w:t>
      </w:r>
      <w:proofErr w:type="spellStart"/>
      <w:r w:rsidRPr="00E45EC3">
        <w:rPr>
          <w:rFonts w:eastAsia="Calibri"/>
          <w:szCs w:val="24"/>
        </w:rPr>
        <w:t>savo</w:t>
      </w:r>
      <w:proofErr w:type="spellEnd"/>
      <w:r w:rsidRPr="00E45EC3">
        <w:rPr>
          <w:rFonts w:eastAsia="Calibri"/>
          <w:szCs w:val="24"/>
        </w:rPr>
        <w:t xml:space="preserve"> </w:t>
      </w:r>
      <w:proofErr w:type="spellStart"/>
      <w:r w:rsidRPr="00E45EC3">
        <w:rPr>
          <w:rFonts w:eastAsia="Calibri"/>
          <w:szCs w:val="24"/>
        </w:rPr>
        <w:t>chudela</w:t>
      </w:r>
      <w:proofErr w:type="spellEnd"/>
      <w:r w:rsidRPr="00E45EC3">
        <w:rPr>
          <w:rFonts w:eastAsia="Calibri"/>
          <w:szCs w:val="24"/>
        </w:rPr>
        <w:t xml:space="preserve"> e pokuta 33 </w:t>
      </w:r>
      <w:proofErr w:type="spellStart"/>
      <w:r w:rsidRPr="00E45EC3">
        <w:rPr>
          <w:rFonts w:eastAsia="Calibri"/>
          <w:szCs w:val="24"/>
        </w:rPr>
        <w:t>euri</w:t>
      </w:r>
      <w:proofErr w:type="spellEnd"/>
      <w:r w:rsidRPr="00E45EC3">
        <w:rPr>
          <w:rFonts w:eastAsia="Calibri"/>
          <w:szCs w:val="24"/>
        </w:rPr>
        <w:t>.</w:t>
      </w:r>
    </w:p>
    <w:p w:rsidR="00E33956" w:rsidRPr="00E45EC3" w:rsidRDefault="00E33956" w:rsidP="00E33956">
      <w:pPr>
        <w:spacing w:before="200"/>
        <w:jc w:val="both"/>
        <w:rPr>
          <w:sz w:val="22"/>
          <w:szCs w:val="24"/>
        </w:rPr>
      </w:pPr>
      <w:proofErr w:type="spellStart"/>
      <w:r w:rsidRPr="00E45EC3">
        <w:rPr>
          <w:sz w:val="22"/>
          <w:szCs w:val="24"/>
        </w:rPr>
        <w:t>Belehrung</w:t>
      </w:r>
      <w:proofErr w:type="spellEnd"/>
      <w:r w:rsidRPr="00E45EC3">
        <w:rPr>
          <w:sz w:val="22"/>
          <w:szCs w:val="24"/>
        </w:rPr>
        <w:t>:</w:t>
      </w:r>
    </w:p>
    <w:p w:rsidR="00E33956" w:rsidRPr="00E45EC3" w:rsidRDefault="00E33956" w:rsidP="00E33956">
      <w:pPr>
        <w:tabs>
          <w:tab w:val="left" w:pos="284"/>
        </w:tabs>
        <w:jc w:val="both"/>
        <w:rPr>
          <w:szCs w:val="24"/>
        </w:rPr>
      </w:pPr>
      <w:r w:rsidRPr="00E45EC3">
        <w:rPr>
          <w:szCs w:val="24"/>
        </w:rPr>
        <w:t>1.</w:t>
      </w:r>
      <w:r w:rsidRPr="00E45EC3">
        <w:rPr>
          <w:szCs w:val="24"/>
        </w:rPr>
        <w:tab/>
      </w:r>
      <w:r w:rsidRPr="00E45EC3">
        <w:rPr>
          <w:szCs w:val="24"/>
          <w:lang w:val="de-DE"/>
        </w:rPr>
        <w:t>Der Wähler weist vor der Stimmabgabe seine Identität mit dem Personalausweis nach.</w:t>
      </w:r>
    </w:p>
    <w:p w:rsidR="00E33956" w:rsidRPr="00E45EC3" w:rsidRDefault="00E33956" w:rsidP="00E33956">
      <w:pPr>
        <w:tabs>
          <w:tab w:val="left" w:pos="284"/>
        </w:tabs>
        <w:ind w:left="284" w:hanging="284"/>
        <w:jc w:val="both"/>
        <w:rPr>
          <w:szCs w:val="18"/>
        </w:rPr>
      </w:pPr>
      <w:r w:rsidRPr="00E45EC3">
        <w:rPr>
          <w:szCs w:val="24"/>
        </w:rPr>
        <w:t>2.</w:t>
      </w:r>
      <w:r w:rsidRPr="00E45EC3">
        <w:rPr>
          <w:szCs w:val="24"/>
        </w:rPr>
        <w:tab/>
      </w:r>
      <w:r w:rsidRPr="00E45EC3">
        <w:rPr>
          <w:szCs w:val="24"/>
          <w:lang w:val="de-DE"/>
        </w:rPr>
        <w:t>Von den Kommissionsmitgliedern bekommt der Wähler einen Stimmzettel und leeren Umschlag, was er mit eigenhändiger Unterschrift bestätigt.</w:t>
      </w:r>
    </w:p>
    <w:p w:rsidR="00E33956" w:rsidRPr="00E45EC3" w:rsidRDefault="00E33956" w:rsidP="00E33956">
      <w:pPr>
        <w:tabs>
          <w:tab w:val="left" w:pos="284"/>
        </w:tabs>
        <w:ind w:left="284" w:hanging="284"/>
        <w:jc w:val="both"/>
        <w:rPr>
          <w:szCs w:val="18"/>
          <w:lang w:val="de-DE"/>
        </w:rPr>
      </w:pPr>
      <w:r w:rsidRPr="00E45EC3">
        <w:rPr>
          <w:szCs w:val="18"/>
        </w:rPr>
        <w:t>3.</w:t>
      </w:r>
      <w:r w:rsidRPr="00E45EC3">
        <w:rPr>
          <w:szCs w:val="18"/>
        </w:rPr>
        <w:tab/>
      </w:r>
      <w:r w:rsidRPr="00E45EC3">
        <w:rPr>
          <w:szCs w:val="24"/>
          <w:lang w:val="de-DE"/>
        </w:rPr>
        <w:t>In dem dafür vorgesehenen Bereich auf dem Stimmzettel kreist der Wähler für jede Frage gesondert die Antwort „Ja“ oder „Nein“ ein. Dann legt der Wähler den Stimmzettel ins Kuvert hinein und anschließend in die Wahlurne. Falsch gekennzeichneten Stimmzettel legt der Wähler in den Kasten zur Ablage der unbenutzten oder falsch gekennzeichneten Stimmzettel hinein, sonst begeht er ein Delikt, für welchen eine Strafe von 33 EUR verhängt wird.</w:t>
      </w:r>
    </w:p>
    <w:p w:rsidR="00E33956" w:rsidRPr="00E45EC3" w:rsidRDefault="00E33956" w:rsidP="00E33956"/>
    <w:bookmarkEnd w:id="0"/>
    <w:p w:rsidR="00863BF7" w:rsidRPr="00E45EC3" w:rsidRDefault="00863BF7"/>
    <w:sectPr w:rsidR="00863BF7" w:rsidRPr="00E45E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956"/>
    <w:rsid w:val="00095981"/>
    <w:rsid w:val="00361D89"/>
    <w:rsid w:val="00863BF7"/>
    <w:rsid w:val="00E33956"/>
    <w:rsid w:val="00E45E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B8DD45-D5E5-480F-8118-CE81779FB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33956"/>
    <w:pPr>
      <w:jc w:val="left"/>
    </w:pPr>
    <w:rPr>
      <w:rFonts w:ascii="Times New Roman" w:eastAsia="Times New Roman" w:hAnsi="Times New Roman" w:cs="Times New Roman"/>
      <w:sz w:val="20"/>
      <w:szCs w:val="20"/>
      <w:lang w:eastAsia="sk-SK"/>
    </w:rPr>
  </w:style>
  <w:style w:type="paragraph" w:styleId="Nadpis3">
    <w:name w:val="heading 3"/>
    <w:basedOn w:val="Normlny"/>
    <w:next w:val="Normlny"/>
    <w:link w:val="Nadpis3Char"/>
    <w:qFormat/>
    <w:rsid w:val="00E33956"/>
    <w:pPr>
      <w:keepNext/>
      <w:ind w:firstLine="284"/>
      <w:jc w:val="both"/>
      <w:outlineLvl w:val="2"/>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rsid w:val="00E33956"/>
    <w:rPr>
      <w:rFonts w:ascii="Times New Roman" w:eastAsia="Times New Roman" w:hAnsi="Times New Roman" w:cs="Times New Roman"/>
      <w:sz w:val="24"/>
      <w:szCs w:val="20"/>
      <w:lang w:eastAsia="sk-SK"/>
    </w:rPr>
  </w:style>
  <w:style w:type="character" w:styleId="Hypertextovprepojenie">
    <w:name w:val="Hyperlink"/>
    <w:rsid w:val="00E339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olosy.sk/slovnik/index.php?verzia=2&amp;page=1&amp;slovko=&#1088;&#1077;&#1092;&#1077;&#1088;&#1077;&#1085;&#1076;&#1091;&#1084;" TargetMode="External"/><Relationship Id="rId4" Type="http://schemas.openxmlformats.org/officeDocument/2006/relationships/hyperlink" Target="http://holosy.sk/slovnik/index.php?verzia=2&amp;page=1&amp;slovko=&#1088;&#1077;&#1092;&#1077;&#1088;&#1077;&#1085;&#1076;&#1091;&#1084;"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880</Words>
  <Characters>5017</Characters>
  <Application>Microsoft Office Word</Application>
  <DocSecurity>0</DocSecurity>
  <Lines>41</Lines>
  <Paragraphs>11</Paragraphs>
  <ScaleCrop>false</ScaleCrop>
  <Company>MVSR</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Oznámenie o čase a mieste konania referenda (T/602a)</dc:title>
  <dc:subject>Referendum 2026</dc:subject>
  <dc:creator>Marián Koreň</dc:creator>
  <cp:keywords/>
  <dc:description/>
  <cp:lastModifiedBy>Marián Koreň</cp:lastModifiedBy>
  <cp:revision>3</cp:revision>
  <dcterms:created xsi:type="dcterms:W3CDTF">2026-04-27T06:34:00Z</dcterms:created>
  <dcterms:modified xsi:type="dcterms:W3CDTF">2026-04-28T09:56:00Z</dcterms:modified>
</cp:coreProperties>
</file>